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bmp" ContentType="image/x-bmp"/>
  <Default Extension="gif" ContentType="image/gif"/>
  <Default Extension="png" ContentType="image/png"/>
  <Default Extension="tiff" ContentType="image/tiff"/>
  <Default Extension="tif" ContentType="image/tiff"/>
  <Default Extension="wmf" ContentType="image/x-wmf"/>
  <Default Extension="emf" ContentType="image/x-emf"/>
  <Default Extension="wdp" ContentType="image/vnd.ms-photo"/>
  <Default Extension="jxr" ContentType="image/vnd.ms-photo"/>
  <Default Extension="dds" ContentType="image/vnd.ms-dds"/>
  <Default Extension="heic" ContentType="image/heic"/>
  <Default Extension="svg" ContentType="image/svg+xml"/>
  <Default Extension="bin" ContentType="application/vnd.openxmlformats-officedocument.oleObject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0001.xml" ContentType="application/vnd.openxmlformats-officedocument.wordprocessingml.footer+xml"/>
  <Override PartName="/word/footer0001_first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
	<Relationship Id="rId00001" Type="http://schemas.openxmlformats.org/officeDocument/2006/relationships/officeDocument" Target="word/document.xml"/>
	<Relationship Id="rId00002" Type="http://schemas.openxmlformats.org/package/2006/relationships/metadata/core-properties" Target="docProps/core.xml"/>
	<Relationship Id="rId00003" Type="http://schemas.openxmlformats.org/officeDocument/2006/relationships/extended-properties" Target="docProps/app.xml"/>
	<Relationship Id="rId00004" Type="http://schemas.openxmlformats.org/officeDocument/2006/relationships/custom-properties" Target="docProps/custom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body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</w:pPr>
      <w:r>
        <w:drawing>
          <wp:anchor distT="0" distB="0" distL="0" distR="0" simplePos="0" relativeHeight="251659263" behindDoc="0" locked="0" layoutInCell="1" hidden="0" allowOverlap="1">
            <wp:simplePos x="0" y="0"/>
            <wp:positionH relativeFrom="column">
              <wp:posOffset>-310515</wp:posOffset>
            </wp:positionH>
            <wp:positionV relativeFrom="paragraph">
              <wp:posOffset>0</wp:posOffset>
            </wp:positionV>
            <wp:extent cx="1554480" cy="2096770"/>
            <wp:wrapSquare wrapText="bothSides"/>
            <wp:docPr id="1" name="_tx_id_1_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00006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  <w:t xml:space="preserve">THE POST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  <w:t xml:space="preserve">Faculty:		Environment, Science and Economy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  <w:t xml:space="preserve">Post:			Postdoctoral Research Fellow in Nanofabrication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  <w:t xml:space="preserve">Reference No:		1759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  <w:t xml:space="preserve">Grade:			F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  <w:t xml:space="preserve">Reporting To:		Prof. Saverio Russo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  <w:t xml:space="preserve">Responsible For:	Fabrication research and day-to-day guidance of junior researchers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color w:val="4EA72E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This full-time post is available for a fixed term of two years from December 2026.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 w:val="off"/>
          <w:bCs w:val="off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Job Description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  <w:t xml:space="preserve">Main purpose of the job: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i/>
          <w:iCs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To develop, fabricate and characterise nanoscale devices for QuIMS (Quantum Information with Mechanical Systems), a collaborative project exploring mechanical systems for quantum technologies, with responsibility for fabrication process development and device quality.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  <w:t xml:space="preserve">Main duties and accountabilities: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09" w:hanging="709"/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1.	To undertake fabrication research for QuIMS, including: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Designing device layouts and fabrication processes for nanoscale structures;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Performing electron-beam lithography and associated cleanroom processing;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Developing and optimising deposition, etching, lift-off and release processes;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Preparing and transferring two-dimensional materials for device fabrication;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Fabricating suspended structures and integrating them with electrical contacts;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Characterising materials and devices using microscopy and electrical measurements;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Diagnosing process failures and improving device yield, cleanliness and reproducibility;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Maintaining traceable fabrication records, process recipes and characterisation data;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Refining device designs with theoretical and experimental collaborators;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Planning fabrication runs and meeting agreed research milestones;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Working safely in shared cleanroom facilities and contributing to risk assessments;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Writing publications and presenting research findings at meetings and conferences;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Contributing specialist fabrication expertise to research proposals and future projects.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Acting as principal investigator on research projects;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Developing research objectives, projects and proposals;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Conducting individual or collaborative research projects;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Identifying sources of funding and contributing to the process of securing funds;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Extending, transforming and applying knowledge acquired from scholarship to research and appropriate external activities;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Writing or contributing to publications or disseminating research findings using media appropriate to the discipline;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Making presentations at conferences or exhibiting work in other appropriate events;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Assessing, interpreting and evaluating outcomes of research;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Developing new concepts and ideas to extend intellectual understanding;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Resolving problems of meeting research objectives and deadlines;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Developing ideas for generating income and promoting research area;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Developing ideas for application of research outcomes;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Deciding on /following research programmes and methodologies, often in collaboration with colleagues and sometimes subject to the approval of the head of the research programme on fundamental issues.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2.	To contribute to teaching and learning, and to postgraduate research supervision, as appropriate to the role.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3. 	To guide and support colleagues in fabrication research, including: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Mentoring colleagues with less experience and advising on their professional development;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Coaching and supporting colleagues in developing their research techniques;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Supervising the work of others, for example in research teams or projects;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Developing productive working relationships with other members of staff;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Co-ordinating the work of colleagues to ensure equitable access to resources and facilities;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Helping colleagues resolve practical problems and maintain progress in their research.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72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4.	To routinely communicate complex and conceptual ideas to those with limited knowledge as well as to peers using high level skills and a range of media and to </w:t>
      </w:r>
      <w:r>
        <w:rPr>
          <w:rFonts w:ascii="Arial" w:hAnsi="Arial" w:eastAsia="Arial" w:cs="Arial"/>
          <w:color w:val="000000"/>
          <w:sz w:val="20"/>
          <w:szCs w:val="20"/>
          <w:lang w:val="en-GB" w:eastAsia="en-GB" w:bidi="en-GB"/>
        </w:rPr>
        <w:t xml:space="preserve">present the results of scientific research to sponsors and at conferences.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tabs>
          <w:tab w:val="left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09" w:hanging="709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5.	At the direction of the PI, to plan, co-ordinate and implement fabrication research activity, including: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Managing fabrication schedules, consumables and access to shared equipment;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Monitoring resource use and reporting progress and practical constraints to the PI;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Preparing devices and supporting documentation for measurements by project partners;</w:t>
      </w:r>
    </w:p>
    <w:p>
      <w:pPr>
        <w:pStyle w:val="Normal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 w:hanging="360"/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Contributing to external collaborations and the development of research applications.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This job description summarises the main duties and accountabilities of the post and is not comprehensive: the post</w:t>
      </w:r>
      <w:r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  <w:t xml:space="preserve">-</w:t>
      </w: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holder may be required to undertake other duties of similar level and responsibility.  Please visit the Human Resources website to view the Research Fellow role profiles.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p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Person Specification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</w:pPr>
    </w:p>
    <w:tbl>
      <w:tblPr>
        <w:tblW w:w="0" w:type="auto"/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3352"/>
        <w:gridCol w:w="3218"/>
      </w:tblGrid>
      <w:tr>
        <w:trPr>
          <w:cantSplit/>
          <w:tblHeader/>
        </w:trPr>
        <w:tc>
          <w:tcPr>
            <w:tcW w:w="3284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  <w:t xml:space="preserve">Competency</w:t>
            </w:r>
          </w:p>
        </w:tc>
        <w:tc>
          <w:tcPr>
            <w:tcW w:w="335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  <w:t xml:space="preserve">Essential</w:t>
            </w:r>
          </w:p>
        </w:tc>
        <w:tc>
          <w:tcPr>
            <w:tcW w:w="321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  <w:t xml:space="preserve">Desirable</w:t>
            </w:r>
          </w:p>
        </w:tc>
      </w:tr>
      <w:tr>
        <w:trPr>
          <w:cantSplit/>
        </w:trPr>
        <w:tc>
          <w:tcPr>
            <w:tcW w:w="3284" w:type="dxa"/>
            <w:shd w:val="clear" w:color="auto" w:fill="auto"/>
            <w:vAlign w:val="top"/>
          </w:tcPr>
          <w:p>
            <w:pPr>
              <w:pStyle w:val="NormalWeb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0" w:after="0"/>
              <w:jc w:val="both"/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  <w:t xml:space="preserve">Attainments/Qualifications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335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PhD or equivalent qualification/experience in physics, materials science, engineering or a closely related field.</w:t>
            </w:r>
          </w:p>
        </w:tc>
        <w:tc>
          <w:tcPr>
            <w:tcW w:w="321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National recognition in nanofabrication or a related research area.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</w:p>
        </w:tc>
      </w:tr>
      <w:tr>
        <w:trPr>
          <w:cantSplit/>
        </w:trPr>
        <w:tc>
          <w:tcPr>
            <w:tcW w:w="3284" w:type="dxa"/>
            <w:shd w:val="clear" w:color="auto" w:fill="auto"/>
            <w:vAlign w:val="top"/>
          </w:tcPr>
          <w:p>
            <w:pPr>
              <w:pStyle w:val="NormalWeb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0" w:after="0"/>
              <w:jc w:val="both"/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  <w:t xml:space="preserve">Skills and Understanding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color w:val="333333"/>
                <w:sz w:val="18"/>
                <w:szCs w:val="18"/>
                <w:lang w:val="en-US" w:eastAsia="en-US" w:bidi="en-US"/>
              </w:rPr>
            </w:pPr>
          </w:p>
        </w:tc>
        <w:tc>
          <w:tcPr>
            <w:tcW w:w="335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Specialist knowledge of nanofabrication, including electron-beam lithography, deposition, etching and lift-off. Ability to develop process flows, troubleshoot fabrication problems and assess device quality.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Ability to analyse and document experimental results, with a record of high-quality research publications.</w:t>
            </w:r>
          </w:p>
        </w:tc>
        <w:tc>
          <w:tcPr>
            <w:tcW w:w="321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Knowledge of two-dimensional materials, nanomechanical devices or superconducting device fabrication.</w:t>
            </w:r>
          </w:p>
        </w:tc>
      </w:tr>
      <w:tr>
        <w:trPr>
          <w:cantSplit/>
        </w:trPr>
        <w:tc>
          <w:tcPr>
            <w:tcW w:w="3284" w:type="dxa"/>
            <w:shd w:val="clear" w:color="auto" w:fill="auto"/>
            <w:vAlign w:val="top"/>
          </w:tcPr>
          <w:p>
            <w:pPr>
              <w:pStyle w:val="NormalWeb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0" w:after="0"/>
              <w:jc w:val="both"/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  <w:t xml:space="preserve">Prior Experience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color w:val="333333"/>
                <w:sz w:val="18"/>
                <w:szCs w:val="18"/>
                <w:lang w:val="en-US" w:eastAsia="en-US" w:bidi="en-US"/>
              </w:rPr>
            </w:pPr>
          </w:p>
        </w:tc>
        <w:tc>
          <w:tcPr>
            <w:tcW w:w="335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Hands-on cleanroom fabrication and characterisation of micro- or nanoscale devices. Experience of planning research, managing competing experimental tasks and working collaboratively.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</w:p>
        </w:tc>
        <w:tc>
          <w:tcPr>
            <w:tcW w:w="321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Experience in fabrication of suspended graphene or van der Waals heterostructures is preferred. Experience of material transfer, release processes, or supporting and supervising junior researchers.</w:t>
            </w:r>
          </w:p>
        </w:tc>
      </w:tr>
      <w:tr>
        <w:trPr>
          <w:cantSplit/>
        </w:trPr>
        <w:tc>
          <w:tcPr>
            <w:tcW w:w="3284" w:type="dxa"/>
            <w:shd w:val="clear" w:color="auto" w:fill="auto"/>
            <w:vAlign w:val="top"/>
          </w:tcPr>
          <w:p>
            <w:pPr>
              <w:pStyle w:val="NormalWeb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0" w:after="0"/>
              <w:jc w:val="both"/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  <w:t xml:space="preserve">Behavioural Characteristics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color w:val="333333"/>
                <w:sz w:val="18"/>
                <w:szCs w:val="18"/>
                <w:lang w:val="en-US" w:eastAsia="en-US" w:bidi="en-US"/>
              </w:rPr>
            </w:pPr>
          </w:p>
        </w:tc>
        <w:tc>
          <w:tcPr>
            <w:tcW w:w="335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Excellent written and verbal communication skills.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Able to communicate complex and conceptual ideas to a range of groups.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Evidence of the ability to collaborate actively within the Institution and externally to complete research projects and advance thinking.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Able to participate in and develop external networks.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Able to balance the pressures of research, administrative demands and competing deadlines.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An understanding of the importance of equality and diversity within an organisation and a commitment to helping create an inclusive culture.</w:t>
            </w:r>
          </w:p>
        </w:tc>
        <w:tc>
          <w:tcPr>
            <w:tcW w:w="321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Able to identify sources of funding, generate income, obtain consultancy projects, or build relationships for future activities.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</w:p>
        </w:tc>
      </w:tr>
      <w:tr>
        <w:trPr>
          <w:cantSplit/>
        </w:trPr>
        <w:tc>
          <w:tcPr>
            <w:tcW w:w="3284" w:type="dxa"/>
            <w:shd w:val="clear" w:color="auto" w:fill="auto"/>
            <w:vAlign w:val="top"/>
          </w:tcPr>
          <w:p>
            <w:pPr>
              <w:pStyle w:val="NormalWeb"/>
              <w:tabs>
                <w:tab w:val="left" w:pos="108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0" w:after="0"/>
              <w:jc w:val="both"/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</w:pPr>
            <w:r>
              <w:rPr>
                <w:rFonts w:ascii="Arial" w:hAnsi="Arial" w:eastAsia="Arial" w:cs="Arial"/>
                <w:sz w:val="18"/>
                <w:szCs w:val="18"/>
                <w:lang w:val="en-US" w:eastAsia="en-US" w:bidi="en-US"/>
              </w:rPr>
              <w:t xml:space="preserve">Circumstances</w:t>
            </w:r>
          </w:p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color w:val="333333"/>
                <w:sz w:val="18"/>
                <w:szCs w:val="18"/>
                <w:lang w:val="en-US" w:eastAsia="en-US" w:bidi="en-US"/>
              </w:rPr>
            </w:pPr>
          </w:p>
        </w:tc>
        <w:tc>
          <w:tcPr>
            <w:tcW w:w="3352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  <w:r>
              <w:rPr>
                <w:rFonts w:ascii="Arial" w:hAnsi="Arial" w:eastAsia="Arial" w:cs="Arial"/>
                <w:sz w:val="20"/>
                <w:szCs w:val="20"/>
                <w:lang w:val="en-GB" w:eastAsia="en-GB" w:bidi="en-GB"/>
              </w:rPr>
              <w:t xml:space="preserve">Ability to undertake laboratory and cleanroom work at Exeter and collaborate with project partners, with reasonable adjustments where required.</w:t>
            </w:r>
          </w:p>
        </w:tc>
        <w:tc>
          <w:tcPr>
            <w:tcW w:w="3218" w:type="dxa"/>
            <w:shd w:val="clear" w:color="auto" w:fill="auto"/>
            <w:vAlign w:val="top"/>
          </w:tcPr>
          <w:p>
            <w:pPr>
              <w:pStyle w:val="Normal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Arial" w:hAnsi="Arial" w:eastAsia="Arial" w:cs="Arial"/>
                <w:b/>
                <w:bCs/>
                <w:sz w:val="20"/>
                <w:szCs w:val="20"/>
                <w:lang w:val="en-GB" w:eastAsia="en-GB" w:bidi="en-GB"/>
              </w:rPr>
            </w:pPr>
          </w:p>
        </w:tc>
      </w:tr>
    </w:tbl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Arial" w:hAnsi="Arial" w:eastAsia="Arial" w:cs="Arial"/>
          <w:b/>
          <w:bCs/>
          <w:sz w:val="20"/>
          <w:szCs w:val="20"/>
          <w:lang w:val="en-GB" w:eastAsia="en-GB" w:bidi="en-GB"/>
        </w:rPr>
      </w:pPr>
      <w:r>
        <w:rPr>
          <w:lang w:val="en-GB" w:eastAsia="en-GB" w:bidi="en-GB"/>
        </w:rPr>
        <w:t xml:space="preserve">	</w:t>
      </w:r>
    </w:p>
    <w:p>
      <w:pPr>
        <w:pStyle w:val="BodyText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  <w:t xml:space="preserve">Informal Enquiries </w:t>
      </w:r>
    </w:p>
    <w:p>
      <w:pPr>
        <w:pStyle w:val="BodyText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Before submitting an application you may wish to discuss the post with Prof. Saverio Russo, Professor of Physics, at </w:t>
      </w:r>
      <w:r>
        <w:rPr>
          <w:rStyle w:val="Hyperlink"/>
          <w:rFonts w:ascii="Arial" w:hAnsi="Arial" w:eastAsia="Arial" w:cs="Arial"/>
          <w:sz w:val="20"/>
          <w:szCs w:val="20"/>
          <w:lang w:val="en-GB" w:eastAsia="en-GB" w:bidi="en-GB"/>
        </w:rPr>
        <w:fldChar w:fldCharType="begin"/>
      </w:r>
      <w:r>
        <w:rPr>
          <w:rStyle w:val="Hyperlink"/>
          <w:rFonts w:ascii="Arial" w:hAnsi="Arial" w:eastAsia="Arial" w:cs="Arial"/>
          <w:sz w:val="20"/>
          <w:szCs w:val="20"/>
          <w:lang w:val="en-GB" w:eastAsia="en-GB" w:bidi="en-GB"/>
        </w:rPr>
        <w:instrText xml:space="preserve"> HYPERLINK "mailto:s.russo@exeterr.ac.uk" </w:instrText>
      </w:r>
      <w:r>
        <w:rPr>
          <w:rStyle w:val="Hyperlink"/>
          <w:rFonts w:ascii="Arial" w:hAnsi="Arial" w:eastAsia="Arial" w:cs="Arial"/>
          <w:sz w:val="20"/>
          <w:szCs w:val="20"/>
          <w:lang w:val="en-GB" w:eastAsia="en-GB" w:bidi="en-GB"/>
        </w:rPr>
        <w:fldChar w:fldCharType="separate"/>
      </w:r>
      <w:r>
        <w:rPr>
          <w:rStyle w:val="Hyperlink"/>
          <w:rFonts w:ascii="Arial" w:hAnsi="Arial" w:eastAsia="Arial" w:cs="Arial"/>
          <w:sz w:val="20"/>
          <w:szCs w:val="20"/>
          <w:lang w:val="en-GB" w:eastAsia="en-GB" w:bidi="en-GB"/>
        </w:rPr>
        <w:t xml:space="preserve">s.russo@exeterr.ac.uk</w:t>
      </w:r>
      <w:r>
        <w:rPr>
          <w:rFonts w:ascii="Arial" w:hAnsi="Arial" w:eastAsia="Arial" w:cs="Arial"/>
          <w:sz w:val="20"/>
          <w:szCs w:val="20"/>
          <w:lang w:val="en-GB" w:eastAsia="en-GB" w:bidi="en-GB"/>
        </w:rPr>
        <w:fldChar w:fldCharType="end"/>
      </w: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 or Dr. Luca Dellantonio at </w:t>
      </w:r>
      <w:r>
        <w:rPr>
          <w:rStyle w:val="Hyperlink"/>
          <w:rFonts w:ascii="Arial" w:hAnsi="Arial" w:eastAsia="Arial" w:cs="Arial"/>
          <w:sz w:val="20"/>
          <w:szCs w:val="20"/>
          <w:lang w:val="en-GB" w:eastAsia="en-GB" w:bidi="en-GB"/>
        </w:rPr>
        <w:fldChar w:fldCharType="begin"/>
      </w:r>
      <w:r>
        <w:rPr>
          <w:rStyle w:val="Hyperlink"/>
          <w:rFonts w:ascii="Arial" w:hAnsi="Arial" w:eastAsia="Arial" w:cs="Arial"/>
          <w:sz w:val="20"/>
          <w:szCs w:val="20"/>
          <w:lang w:val="en-GB" w:eastAsia="en-GB" w:bidi="en-GB"/>
        </w:rPr>
        <w:instrText xml:space="preserve"> HYPERLINK "mailto:l.dellantonio@exeter.ac.uk" </w:instrText>
      </w:r>
      <w:r>
        <w:rPr>
          <w:rStyle w:val="Hyperlink"/>
          <w:rFonts w:ascii="Arial" w:hAnsi="Arial" w:eastAsia="Arial" w:cs="Arial"/>
          <w:sz w:val="20"/>
          <w:szCs w:val="20"/>
          <w:lang w:val="en-GB" w:eastAsia="en-GB" w:bidi="en-GB"/>
        </w:rPr>
        <w:fldChar w:fldCharType="separate"/>
      </w:r>
      <w:r>
        <w:rPr>
          <w:rStyle w:val="Hyperlink"/>
          <w:rFonts w:ascii="Arial" w:hAnsi="Arial" w:eastAsia="Arial" w:cs="Arial"/>
          <w:sz w:val="20"/>
          <w:szCs w:val="20"/>
          <w:lang w:val="en-GB" w:eastAsia="en-GB" w:bidi="en-GB"/>
        </w:rPr>
        <w:t xml:space="preserve">l.dellantonio@exeter.ac.uk</w:t>
      </w:r>
      <w:r>
        <w:rPr>
          <w:rFonts w:ascii="Arial" w:hAnsi="Arial" w:eastAsia="Arial" w:cs="Arial"/>
          <w:sz w:val="20"/>
          <w:szCs w:val="20"/>
          <w:lang w:val="en-GB" w:eastAsia="en-GB" w:bidi="en-GB"/>
        </w:rPr>
        <w:fldChar w:fldCharType="end"/>
      </w: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 </w:t>
      </w:r>
    </w:p>
    <w:p>
      <w:pPr>
        <w:pStyle w:val="BodyText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 </w:t>
      </w:r>
    </w:p>
    <w:p>
      <w:pPr>
        <w:pStyle w:val="BodyText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</w:pPr>
      <w:r>
        <w:rPr>
          <w:rFonts w:ascii="Arial" w:hAnsi="Arial" w:eastAsia="Arial" w:cs="Arial"/>
          <w:b/>
          <w:bCs/>
          <w:sz w:val="20"/>
          <w:szCs w:val="20"/>
          <w:u w:val="single"/>
          <w:lang w:val="en-GB" w:eastAsia="en-GB" w:bidi="en-GB"/>
        </w:rPr>
        <w:t xml:space="preserve">Terms &amp; Conditions </w:t>
      </w:r>
    </w:p>
    <w:p>
      <w:pPr>
        <w:pStyle w:val="BodyText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Our Terms and Conditions of Employment can be viewed </w:t>
      </w:r>
      <w:r>
        <w:rPr>
          <w:rStyle w:val="Hyperlink"/>
          <w:rFonts w:ascii="Arial" w:hAnsi="Arial" w:eastAsia="Arial" w:cs="Arial"/>
          <w:sz w:val="20"/>
          <w:szCs w:val="20"/>
          <w:u w:val="none"/>
          <w:lang w:val="en-GB" w:eastAsia="en-GB" w:bidi="en-GB"/>
        </w:rPr>
        <w:fldChar w:fldCharType="begin"/>
      </w:r>
      <w:r>
        <w:rPr>
          <w:rStyle w:val="Hyperlink"/>
          <w:rFonts w:ascii="Arial" w:hAnsi="Arial" w:eastAsia="Arial" w:cs="Arial"/>
          <w:sz w:val="20"/>
          <w:szCs w:val="20"/>
          <w:u w:val="none"/>
          <w:lang w:val="en-GB" w:eastAsia="en-GB" w:bidi="en-GB"/>
        </w:rPr>
        <w:instrText xml:space="preserve"> HYPERLINK "http://www.exeter.ac.uk/staff/employment/conditions/terms/" </w:instrText>
      </w:r>
      <w:r>
        <w:rPr>
          <w:rStyle w:val="Hyperlink"/>
          <w:rFonts w:ascii="Arial" w:hAnsi="Arial" w:eastAsia="Arial" w:cs="Arial"/>
          <w:sz w:val="20"/>
          <w:szCs w:val="20"/>
          <w:u w:val="none"/>
          <w:lang w:val="en-GB" w:eastAsia="en-GB" w:bidi="en-GB"/>
        </w:rPr>
        <w:fldChar w:fldCharType="separate"/>
      </w:r>
      <w:r>
        <w:rPr>
          <w:rStyle w:val="Hyperlink"/>
          <w:rFonts w:ascii="Arial" w:hAnsi="Arial" w:eastAsia="Arial" w:cs="Arial"/>
          <w:sz w:val="20"/>
          <w:szCs w:val="20"/>
          <w:u w:val="none"/>
          <w:lang w:val="en-GB" w:eastAsia="en-GB" w:bidi="en-GB"/>
        </w:rPr>
        <w:t xml:space="preserve">here</w:t>
      </w:r>
      <w:r>
        <w:rPr>
          <w:rFonts w:ascii="Arial" w:hAnsi="Arial" w:eastAsia="Arial" w:cs="Arial"/>
          <w:sz w:val="20"/>
          <w:szCs w:val="20"/>
          <w:lang w:val="en-GB" w:eastAsia="en-GB" w:bidi="en-GB"/>
        </w:rPr>
        <w:fldChar w:fldCharType="end"/>
      </w:r>
      <w:r>
        <w:rPr>
          <w:rFonts w:ascii="Arial" w:hAnsi="Arial" w:eastAsia="Arial" w:cs="Arial"/>
          <w:sz w:val="20"/>
          <w:szCs w:val="20"/>
          <w:lang w:val="en-GB" w:eastAsia="en-GB" w:bidi="en-GB"/>
        </w:rPr>
        <w:t xml:space="preserve">. </w:t>
      </w:r>
    </w:p>
    <w:p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hAnsi="Arial" w:eastAsia="Arial" w:cs="Arial"/>
          <w:sz w:val="20"/>
          <w:szCs w:val="20"/>
          <w:lang w:val="en-GB" w:eastAsia="en-GB" w:bidi="en-GB"/>
        </w:rPr>
      </w:pPr>
    </w:p>
    <w:sectPr>
      <w:footerReference w:type="default" r:id="rId00007"/>
      <w:footerReference w:type="first" r:id="rId00008"/>
      <w:pgSz w:w="11906" w:h="16838"/>
      <w:pgMar w:top="1134" w:right="1134" w:bottom="1134" w:left="1134" w:header="709" w:footer="454"/>
      <w:titlePg/>
      <w15:footnoteColumns w:val="1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400001FF" w:csb1="FFFF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2000019F" w:csb1="00000000"/>
  </w:font>
  <w:font w:name="MS Sans Serif"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200101FF" w:csb1="20280000"/>
  </w:font>
</w:fonts>
</file>

<file path=word/footer000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p>
    <w:pPr>
      <w:pStyle w:val="Footer"/>
      <w:tabs>
        <w:tab w:val="left" w:pos="8640"/>
        <w:tab w:val="left" w:pos="9360"/>
        <w:tab w:val="left" w:pos="9637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jc w:val="right"/>
      <w:rPr>
        <w:rStyle w:val="PageNumber"/>
        <w:lang w:val="en-GB" w:eastAsia="en-GB" w:bidi="en-GB"/>
      </w:rPr>
    </w:pPr>
    <w:r>
      <w:rPr>
        <w:rStyle w:val="PageNumber"/>
        <w:noProof/>
        <w:lang w:val="en-GB" w:eastAsia="en-GB" w:bidi="en-GB"/>
      </w:rPr>
      <w:fldChar w:fldCharType="begin"/>
    </w:r>
    <w:r>
      <w:rPr>
        <w:rStyle w:val="PageNumber"/>
        <w:noProof/>
        <w:lang w:val="en-GB" w:eastAsia="en-GB" w:bidi="en-GB"/>
      </w:rPr>
      <w:instrText xml:space="preserve"> PAGE \* Arabic \* MERGEFORMAT </w:instrText>
    </w:r>
    <w:r>
      <w:rPr>
        <w:rStyle w:val="PageNumber"/>
        <w:noProof/>
        <w:lang w:val="en-GB" w:eastAsia="en-GB" w:bidi="en-GB"/>
      </w:rPr>
      <w:fldChar w:fldCharType="separate"/>
    </w:r>
    <w:r>
      <w:rPr>
        <w:rStyle w:val="PageNumber"/>
        <w:noProof/>
        <w:lang w:val="en-GB" w:eastAsia="en-GB" w:bidi="en-GB"/>
      </w:rPr>
      <w:t xml:space="preserve">2</w:t>
    </w:r>
    <w:r>
      <w:rPr>
        <w:rStyle w:val="PageNumber"/>
        <w:lang w:val="en-GB" w:eastAsia="en-GB" w:bidi="en-GB"/>
      </w:rPr>
      <w:fldChar w:fldCharType="end"/>
    </w:r>
  </w:p>
  <w:p>
    <w:pPr>
      <w:pStyle w:val="Normal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9637"/>
      </w:tabs>
      <w:rPr>
        <w:rStyle w:val="PageNumber"/>
        <w:lang w:val="en-GB" w:eastAsia="en-GB" w:bidi="en-GB"/>
      </w:rPr>
    </w:pPr>
  </w:p>
</w:ftr>
</file>

<file path=word/footer0001_first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 xmlns:mc="http://schemas.openxmlformats.org/markup-compatibility/2006" xmlns:w14="http://schemas.microsoft.com/office/word/2010/wordml" xmlns:wpc="http://schemas.microsoft.com/office/word/2010/wordprocessingCanvas" xmlns:wpg="http://schemas.microsoft.com/office/word/2010/wordprocessingGroup" xmlns:wps="http://schemas.microsoft.com/office/word/2010/wordprocessingShape" xmlns:w15="http://schemas.microsoft.com/office/word/2012/wordml" xmlns:w16du="http://schemas.microsoft.com/office/word/2023/wordml/word16du" xmlns:tx19="http://schemas.textcontrol.com/tx/1900" xmlns:tx23="http://schemas.textcontrol.com/tx/2300" xmlns:tx26="http://schemas.textcontrol.com/tx/2600" mc:Ignorable="w14 wpc wpg wps w15 w16du tx19 tx23 tx26">
  <w:p>
    <w:pPr>
      <w:pStyle w:val="[Normal]"/>
      <w:tabs>
        <w:tab w:val="left" w:pos="9637"/>
        <w:tab w:val="clear" w:pos="10206"/>
        <w:tab w:val="clear" w:pos="11340"/>
      </w:tabs>
      <w:rPr>
        <w:sz w:val="1"/>
        <w:szCs w:val="1"/>
        <w:lang w:val="en-GB" w:eastAsia="en-GB" w:bidi="en-GB"/>
      </w:rPr>
    </w:pP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suff w:val="tab"/>
      <w:lvlText w:val=""/>
      <w:pPr>
        <w:ind w:left="720" w:hanging="360"/>
        <w:tabs>
          <w:tab w:val="num" w:pos="720"/>
        </w:tabs>
      </w:pPr>
      <w:rPr>
        <w:rFonts w:hint="default" w:ascii="Symbol" w:hAnsi="Symbol" w:eastAsia="Symbol" w:cs="Symbol"/>
        <w:b w:val="off"/>
        <w:i w:val="off"/>
        <w:strike w:val="off"/>
        <w:color w:val="auto"/>
        <w:position w:val="0"/>
        <w:sz w:val="20"/>
        <w:u w:val="none"/>
        <w:shd w:val="clear" w:color="auto" w:fill="auto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c="http://schemas.openxmlformats.org/markup-compatibility/2006" xmlns:tx24="http://schemas.textcontrol.com/tx/2400" xmlns:tx25="http://schemas.textcontrol.com/tx/2500" mc:Ignorable="tx24 tx25">
  <w:bordersDoNotSurroundHeader/>
  <w:defaultTabStop w:val="1134"/>
  <w:compat>
    <w:noExtraLineSpacing/>
    <w:doNotUseHTMLParagraphAutoSpacing/>
    <w:compatSetting w:name="compatibilityMode" w:uri="http://schemas.microsoft.com/office/word" w:val="15"/>
  </w:compat>
  <tx24:txVer tx24:val="32.0.434.500"/>
</w:settings>
</file>

<file path=word/styles.xml><?xml version="1.0" encoding="utf-8"?>
<w:styles xmlns:w="http://schemas.openxmlformats.org/wordprocessingml/2006/main">
  <w:docDefaults>
    <w:rPrDefault>
      <w:rPr>
        <w:rFonts w:ascii="Arial"/>
        <w:sz w:val="24"/>
      </w:rPr>
    </w:rPrDefault>
  </w:docDefaults>
  <w:style w:type="paragraph" w:styleId="[Normal]" w:customStyle="1">
    <w:name w:val="[Normal]"/>
    <w:basedOn w:val="Normal"/>
    <w:next w:val="[Normal]"/>
    <w:qFormat/>
    <w:pPr>
      <w:widowControl w:val="off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hAnsi="Arial" w:eastAsia="Arial" w:cs="Arial"/>
      <w:sz w:val="20"/>
      <w:szCs w:val="20"/>
      <w:lang w:val="en-GB" w:eastAsia="en-GB" w:bidi="en-GB"/>
    </w:rPr>
  </w:style>
  <w:style w:type="character" w:styleId="PageNumber">
    <w:name w:val="page number"/>
    <w:qFormat/>
    <w:rPr>
      <w:rtl w:val="off"/>
    </w:rPr>
  </w:style>
  <w:style w:type="paragraph" w:styleId="Normal">
    <w:name w:val="Normal"/>
    <w:next w:val="Normal"/>
    <w:qFormat/>
    <w:pPr>
      <w:widowControl w:val="on"/>
      <w:shd w:val="clear" w:color="auto" w:fill="auto"/>
      <w:spacing w:before="0" w:after="0" w:line="240" w:lineRule="auto"/>
      <w:ind w:left="0" w:right="0" w:firstLine="0"/>
      <w:jc w:val="left"/>
      <w:outlineLvl w:val="9"/>
    </w:pPr>
    <w:rPr>
      <w:rFonts w:ascii="Times New Roman" w:hAnsi="Times New Roman" w:eastAsia="Times New Roman" w:cs="Times New Roman"/>
      <w:b w:val="off"/>
      <w:bCs w:val="off"/>
      <w:i w:val="off"/>
      <w:iCs w:val="off"/>
      <w:caps w:val="off"/>
      <w:smallCaps w:val="off"/>
      <w:strike w:val="off"/>
      <w:color w:val="auto"/>
      <w:spacing w:val="0"/>
      <w:w w:val="100"/>
      <w:position w:val="0"/>
      <w:sz w:val="22"/>
      <w:szCs w:val="22"/>
      <w:shd w:val="clear" w:color="auto" w:fill="auto"/>
      <w:vertAlign w:val="baseline"/>
      <w:rtl w:val="off"/>
      <w:lang w:val="en-GB" w:eastAsia="en-GB" w:bidi="en-GB"/>
    </w:rPr>
  </w:style>
  <w:style w:type="paragraph" w:styleId="Footer">
    <w:name w:val="footer"/>
    <w:basedOn w:val="Normal"/>
    <w:next w:val="Footer"/>
    <w:qFormat/>
    <w:pPr>
      <w:tabs>
        <w:tab w:val="center" w:pos="4153"/>
        <w:tab w:val="right" w:pos="8306"/>
      </w:tabs>
    </w:pPr>
    <w:rPr>
      <w:lang w:val="en-GB" w:eastAsia="en-GB" w:bidi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  <w:lang w:val="en-GB" w:eastAsia="en-GB" w:bidi="en-GB"/>
    </w:rPr>
  </w:style>
  <w:style w:type="paragraph" w:styleId="BodyText">
    <w:name w:val="Body Text"/>
    <w:basedOn w:val="Normal"/>
    <w:next w:val="BodyText"/>
    <w:qFormat/>
    <w:pPr/>
    <w:rPr>
      <w:lang w:val="en-GB" w:eastAsia="en-GB" w:bidi="en-GB"/>
    </w:rPr>
  </w:style>
  <w:style w:type="paragraph" w:styleId="NormalWeb">
    <w:name w:val="Normal (Web)"/>
    <w:basedOn w:val="Normal"/>
    <w:next w:val="NormalWeb"/>
    <w:qFormat/>
    <w:pPr>
      <w:spacing w:before="100" w:after="100"/>
    </w:pPr>
    <w:rPr>
      <w:rFonts w:ascii="Verdana" w:hAnsi="Verdana" w:eastAsia="Verdana" w:cs="Verdana"/>
      <w:color w:val="333333"/>
      <w:sz w:val="14"/>
      <w:szCs w:val="14"/>
      <w:lang w:val="en-GB" w:eastAsia="en-GB" w:bidi="en-GB"/>
    </w:rPr>
  </w:style>
  <w:style w:type="paragraph" w:styleId="BodyText3">
    <w:name w:val="Body Text 3"/>
    <w:basedOn w:val="Normal"/>
    <w:next w:val="BodyText3"/>
    <w:qFormat/>
    <w:pPr>
      <w:jc w:val="both"/>
    </w:pPr>
    <w:rPr>
      <w:rFonts w:ascii="MS Sans Serif" w:hAnsi="MS Sans Serif" w:eastAsia="MS Sans Serif" w:cs="MS Sans Serif"/>
      <w:lang w:val="en-GB" w:eastAsia="en-GB" w:bidi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lang w:val="en-GB" w:eastAsia="en-GB" w:bidi="en-GB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n-GB" w:eastAsia="en-GB" w:bidi="en-GB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lang w:val="en-GB" w:eastAsia="en-GB" w:bidi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u w:val="single"/>
      <w:lang w:val="en-GB" w:eastAsia="en-GB" w:bidi="en-GB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both"/>
      <w:outlineLvl w:val="5"/>
    </w:pPr>
    <w:rPr>
      <w:b/>
      <w:bCs/>
      <w:lang w:val="en-GB" w:eastAsia="en-GB" w:bidi="en-GB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u w:val="single"/>
      <w:lang w:val="en-GB" w:eastAsia="en-GB" w:bidi="en-GB"/>
    </w:rPr>
  </w:style>
  <w:style w:type="paragraph" w:styleId="Heading8">
    <w:name w:val="heading 8"/>
    <w:basedOn w:val="Normal"/>
    <w:next w:val="Normal"/>
    <w:qFormat/>
    <w:pPr>
      <w:keepNext/>
      <w:tabs>
        <w:tab w:val="left" w:pos="8730"/>
      </w:tabs>
      <w:jc w:val="both"/>
      <w:outlineLvl w:val="7"/>
    </w:pPr>
    <w:rPr>
      <w:i/>
      <w:iCs/>
      <w:lang w:val="en-GB" w:eastAsia="en-GB" w:bidi="en-GB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lang w:val="en-GB" w:eastAsia="en-GB" w:bidi="en-GB"/>
    </w:rPr>
  </w:style>
  <w:style w:type="paragraph" w:styleId="BodyTextIndent">
    <w:name w:val="Body Text Indent"/>
    <w:basedOn w:val="Normal"/>
    <w:next w:val="BodyTextIndent"/>
    <w:qFormat/>
    <w:pPr>
      <w:jc w:val="both"/>
    </w:pPr>
    <w:rPr>
      <w:i/>
      <w:iCs/>
      <w:lang w:val="en-GB" w:eastAsia="en-GB" w:bidi="en-GB"/>
    </w:rPr>
  </w:style>
  <w:style w:type="paragraph" w:styleId="Header">
    <w:name w:val="header"/>
    <w:basedOn w:val="Normal"/>
    <w:next w:val="Header"/>
    <w:qFormat/>
    <w:pPr>
      <w:tabs>
        <w:tab w:val="center" w:pos="4153"/>
        <w:tab w:val="right" w:pos="8306"/>
      </w:tabs>
    </w:pPr>
    <w:rPr>
      <w:lang w:val="en-GB" w:eastAsia="en-GB" w:bidi="en-GB"/>
    </w:rPr>
  </w:style>
  <w:style w:type="paragraph" w:styleId="BodyTextIndent2">
    <w:name w:val="Body Text Indent 2"/>
    <w:basedOn w:val="Normal"/>
    <w:next w:val="BodyTextIndent2"/>
    <w:qFormat/>
    <w:pPr>
      <w:ind w:left="1080" w:hanging="360"/>
      <w:jc w:val="both"/>
    </w:pPr>
    <w:rPr>
      <w:rFonts w:ascii="Arial" w:hAnsi="Arial" w:eastAsia="Arial" w:cs="Arial"/>
      <w:sz w:val="20"/>
      <w:szCs w:val="20"/>
      <w:lang w:val="en-GB" w:eastAsia="en-GB" w:bidi="en-GB"/>
    </w:rPr>
  </w:style>
  <w:style w:type="paragraph" w:styleId="BodyText2">
    <w:name w:val="Body Text 2"/>
    <w:basedOn w:val="Normal"/>
    <w:next w:val="BodyText2"/>
    <w:qFormat/>
    <w:pPr>
      <w:jc w:val="both"/>
    </w:pPr>
    <w:rPr>
      <w:lang w:val="en-GB" w:eastAsia="en-GB" w:bidi="en-GB"/>
    </w:rPr>
  </w:style>
  <w:style w:type="paragraph" w:styleId="FootnoteText">
    <w:name w:val="footnote text"/>
    <w:basedOn w:val="Normal"/>
    <w:next w:val="FootnoteText"/>
    <w:qFormat/>
    <w:pPr/>
    <w:rPr>
      <w:sz w:val="20"/>
      <w:szCs w:val="20"/>
      <w:lang w:val="en-GB" w:eastAsia="en-GB" w:bidi="en-GB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  <w:lang w:val="en-GB" w:eastAsia="en-GB" w:bidi="en-GB"/>
    </w:rPr>
  </w:style>
  <w:style w:type="paragraph" w:styleId="BalloonText">
    <w:name w:val="Balloon Text"/>
    <w:basedOn w:val="Normal"/>
    <w:next w:val="BalloonText"/>
    <w:qFormat/>
    <w:pPr/>
    <w:rPr>
      <w:rFonts w:ascii="Tahoma" w:hAnsi="Tahoma" w:eastAsia="Tahoma" w:cs="Tahoma"/>
      <w:sz w:val="16"/>
      <w:szCs w:val="16"/>
      <w:lang w:val="en-GB" w:eastAsia="en-GB" w:bidi="en-GB"/>
    </w:rPr>
  </w:style>
  <w:style w:type="paragraph" w:styleId="Subtitle">
    <w:name w:val="Subtitle"/>
    <w:basedOn w:val="Normal"/>
    <w:next w:val="Subtitle"/>
    <w:qFormat/>
    <w:pPr/>
    <w:rPr>
      <w:rFonts w:ascii="Arial" w:hAnsi="Arial" w:eastAsia="Arial" w:cs="Arial"/>
      <w:b/>
      <w:bCs/>
      <w:i/>
      <w:iCs/>
      <w:lang w:val="en-GB" w:eastAsia="en-GB" w:bidi="en-GB"/>
    </w:rPr>
  </w:style>
  <w:style w:type="paragraph" w:styleId="PlainText">
    <w:name w:val="Plain Text"/>
    <w:basedOn w:val="Normal"/>
    <w:next w:val="PlainText"/>
    <w:qFormat/>
    <w:pPr/>
    <w:rPr>
      <w:rFonts w:ascii="Arial" w:hAnsi="Arial" w:eastAsia="Arial" w:cs="Arial"/>
      <w:color w:val="000000"/>
      <w:sz w:val="20"/>
      <w:szCs w:val="20"/>
      <w:lang w:val="en-US" w:eastAsia="en-US" w:bidi="en-US"/>
    </w:rPr>
  </w:style>
  <w:style w:type="paragraph" w:styleId="Title">
    <w:name w:val="Title"/>
    <w:basedOn w:val="Normal"/>
    <w:next w:val="Title"/>
    <w:qFormat/>
    <w:pPr>
      <w:jc w:val="center"/>
    </w:pPr>
    <w:rPr>
      <w:rFonts w:ascii="Arial" w:hAnsi="Arial" w:eastAsia="Arial" w:cs="Arial"/>
      <w:b/>
      <w:bCs/>
      <w:sz w:val="24"/>
      <w:szCs w:val="24"/>
      <w:lang w:val="en-GB" w:eastAsia="en-GB" w:bidi="en-GB"/>
    </w:rPr>
  </w:style>
  <w:style w:type="paragraph" w:styleId="CommentText">
    <w:name w:val="annotation text"/>
    <w:basedOn w:val="Normal"/>
    <w:next w:val="CommentText"/>
    <w:qFormat/>
    <w:pPr/>
    <w:rPr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qFormat/>
    <w:pPr/>
    <w:rPr>
      <w:b/>
      <w:bCs/>
      <w:lang w:val="en-GB" w:eastAsia="en-GB" w:bidi="en-GB"/>
    </w:rPr>
  </w:style>
  <w:style w:type="character" w:styleId="Hyperlink">
    <w:name w:val="Hyperlink"/>
    <w:qFormat/>
    <w:rPr>
      <w:color w:val="0000FF"/>
      <w:u w:val="single"/>
      <w:rtl w:val="off"/>
    </w:rPr>
  </w:style>
  <w:style w:type="character" w:styleId="UnresolvedMention">
    <w:name w:val="Unresolved Mention"/>
    <w:qFormat/>
    <w:rPr>
      <w:color w:val="605E5C"/>
      <w:shd w:val="clear" w:color="auto" w:fill="E1DFDD"/>
      <w:rtl w:val="off"/>
    </w:rPr>
  </w:style>
  <w:style w:type="character" w:styleId="FollowedHyperlink">
    <w:name w:val="FollowedHyperlink"/>
    <w:qFormat/>
    <w:rPr>
      <w:color w:val="800080"/>
      <w:u w:val="single"/>
      <w:rtl w:val="off"/>
    </w:rPr>
  </w:style>
  <w:style w:type="character" w:styleId="FootnoteReference">
    <w:name w:val="footnote reference"/>
    <w:qFormat/>
    <w:rPr>
      <w:vertAlign w:val="superscript"/>
      <w:rtl w:val="off"/>
    </w:rPr>
  </w:style>
  <w:style w:type="character" w:styleId="Strong">
    <w:name w:val="Strong"/>
    <w:qFormat/>
    <w:rPr>
      <w:b/>
      <w:bCs/>
      <w:rtl w:val="off"/>
    </w:rPr>
  </w:style>
  <w:style w:type="character" w:styleId="Emphasis">
    <w:name w:val="Emphasis"/>
    <w:qFormat/>
    <w:rPr>
      <w:i/>
      <w:iCs/>
      <w:rtl w:val="off"/>
    </w:rPr>
  </w:style>
  <w:style w:type="character" w:styleId="Heading 1 Char" w:customStyle="1">
    <w:name w:val="Heading 1 Char"/>
    <w:qFormat/>
    <w:rPr>
      <w:b/>
      <w:bCs/>
      <w:sz w:val="22"/>
      <w:szCs w:val="22"/>
      <w:u w:val="single"/>
      <w:rtl w:val="off"/>
      <w:lang w:val="en-GB" w:eastAsia="en-GB" w:bidi="en-GB"/>
    </w:rPr>
  </w:style>
  <w:style w:type="character" w:styleId="Footer Char" w:customStyle="1">
    <w:name w:val="Footer Char"/>
    <w:qFormat/>
    <w:rPr>
      <w:sz w:val="22"/>
      <w:szCs w:val="22"/>
      <w:rtl w:val="off"/>
      <w:lang w:val="en-GB" w:eastAsia="en-GB" w:bidi="en-GB"/>
    </w:rPr>
  </w:style>
  <w:style w:type="character" w:styleId="CommentReference">
    <w:name w:val="annotation reference"/>
    <w:qFormat/>
    <w:rPr>
      <w:sz w:val="16"/>
      <w:szCs w:val="16"/>
      <w:rtl w:val="off"/>
    </w:rPr>
  </w:style>
  <w:style w:type="character" w:styleId="Comment Text Char" w:customStyle="1">
    <w:name w:val="Comment Text Char"/>
    <w:qFormat/>
    <w:rPr>
      <w:rtl w:val="off"/>
      <w:lang w:val="en-GB" w:eastAsia="en-GB" w:bidi="en-GB"/>
    </w:rPr>
  </w:style>
  <w:style w:type="character" w:styleId="Comment Subject Char" w:customStyle="1">
    <w:name w:val="Comment Subject Char"/>
    <w:qFormat/>
    <w:rPr>
      <w:b/>
      <w:bCs/>
      <w:rtl w:val="off"/>
      <w:lang w:val="en-GB" w:eastAsia="en-GB" w:bidi="en-GB"/>
    </w:rPr>
  </w:style>
</w:styles>
</file>

<file path=word/_rels/document.xml.rels><?xml version="1.0" encoding="UTF-8" standalone="yes"?><Relationships xmlns="http://schemas.openxmlformats.org/package/2006/relationships">
	<Relationship Id="rId00005" Type="http://schemas.openxmlformats.org/officeDocument/2006/relationships/styles" Target="styles.xml"/>
	<Relationship Id="rId00007" Type="http://schemas.openxmlformats.org/officeDocument/2006/relationships/footer" Target="footer0001.xml"/>
	<Relationship Id="rId00008" Type="http://schemas.openxmlformats.org/officeDocument/2006/relationships/footer" Target="footer0001_first.xml"/>
	<Relationship Id="rId00006" Type="http://schemas.openxmlformats.org/officeDocument/2006/relationships/image" Target="media/image0001.png"/>
	<Relationship Id="rId00009" Type="http://schemas.openxmlformats.org/officeDocument/2006/relationships/numbering" Target="numbering.xml"/>
	<Relationship Id="rId00010" Type="http://schemas.openxmlformats.org/officeDocument/2006/relationships/fontTable" Target="fontTable.xml"/>
	<Relationship Id="rId00011" Type="http://schemas.openxmlformats.org/officeDocument/2006/relationships/settings" Target="settings.xm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LECTURESHIP: Template for Further Particulars</dc:title>
  <dc:creator>srz202</dc:creator>
  <dcterms:created xsi:type="dcterms:W3CDTF">2026-09-28T10:34:00Z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0x0101004E8FE110EF4B7F498FB30F059FDCB7D9</vt:lpwstr>
  </property>
</Properties>
</file>