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0" distR="0" simplePos="0" relativeHeight="251659263" behindDoc="0" locked="0" layoutInCell="1" hidden="0" allowOverlap="1">
            <wp:simplePos x="0" y="0"/>
            <wp:positionH relativeFrom="column">
              <wp:posOffset>-471805</wp:posOffset>
            </wp:positionH>
            <wp:positionV relativeFrom="paragraph">
              <wp:posOffset>0</wp:posOffset>
            </wp:positionV>
            <wp:extent cx="1952625" cy="262890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1952625" cy="262890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u w:val="single"/>
          <w:lang w:val="en-GB" w:eastAsia="en-GB" w:bidi="en-GB"/>
        </w:rPr>
        <w:t xml:space="preserve">The Postdoctoral Research Associate</w:t>
      </w:r>
      <w:r>
        <w:rPr>
          <w:rFonts w:ascii="Arial" w:hAnsi="Arial" w:eastAsia="Arial" w:cs="Arial"/>
          <w:b/>
          <w:bCs/>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Faculty of Humanities, Arts and Social Sciences (HASS)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Associate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1656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E (sp26)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Anthony 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above full time post is available from January 2027 to 31 December 2031 in the </w:t>
      </w:r>
      <w:r>
        <w:rPr>
          <w:rFonts w:ascii="Arial" w:hAnsi="Arial" w:eastAsia="Arial" w:cs="Arial"/>
          <w:sz w:val="20"/>
          <w:szCs w:val="20"/>
          <w:lang w:val="en-GB" w:eastAsia="en-GB" w:bidi="en-GB"/>
        </w:rPr>
        <w:fldChar w:fldCharType="begin"/>
      </w:r>
      <w:r>
        <w:rPr>
          <w:rFonts w:ascii="Arial" w:hAnsi="Arial" w:eastAsia="Arial" w:cs="Arial"/>
          <w:sz w:val="20"/>
          <w:szCs w:val="20"/>
          <w:lang w:val="en-GB" w:eastAsia="en-GB" w:bidi="en-GB"/>
        </w:rPr>
        <w:instrText xml:space="preserve"> FILLIN College \* MERGEFORMAT </w:instrText>
      </w:r>
      <w:r>
        <w:rPr>
          <w:rFonts w:ascii="Arial" w:hAnsi="Arial" w:eastAsia="Arial" w:cs="Arial"/>
          <w:sz w:val="20"/>
          <w:szCs w:val="20"/>
          <w:lang w:val="en-GB" w:eastAsia="en-GB" w:bidi="en-GB"/>
        </w:rPr>
        <w:fldChar w:fldCharType="separate"/>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Faculty.</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Faculty is seeking an outstanding Postdoctoral Research Associate with expertise in Science and Technology Studies (STS), sociology of science, or a closely related field to work with Professor Anthony King (Principal Investigator) on his ERC Advanced Grant project GENERAL-AI: Artificial Intelligence and Military Decision-Making.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GENERAL-AI is a five-year European Research Council Advanced Grant investigating how artificial intelligence is transforming military decision-making. The project challenges speculative accounts of AI taking over military command by examining what AI can actually do, how military commanders and their staffs use AI in practice, and the ethical implications of its use in war.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Focusing on AI-enabled high-intensity land warfare, the project combines the sociology of science and technology, ethnographic research, and philosophy and ethics. It investigates the development of military AI by leading technology companies, its use within NATO and European military headquarters, and the legal and ethical frameworks governing its 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project will provide a detailed empirical account of the relationship between AI and human decision-making, while developing new theoretical perspectives on how AI is changing cognition, organisations and military command. Its findings will contribute both to academic debates about AI and to contemporary European security and defence policy.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 AI consists of three work packages: Work Package 1 examines the technology itself exploring the development and character of AI Decision Support Systems through engagement with the relevant tech companies. Work Package 2 explores the process of decision-making inside military headquarters. Work Package 3 will examine the ethics of military decision making with AI. This post refers to Work Package 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including:</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up research work for publication;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and proposals for own or joint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national and international conferences and similar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problems which may affect the achievement of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Analysing and interpreting the results of own research and generating original ideas based on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new research techniques and methods;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initiative and creativity to identify areas for research, developing new research methods and extending  the research portfolio;</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creativity to analyse and interpret research data and draw conclusions on the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to be involved in the assessment of student knowledge including assisting in the supervision of student projects and in the development of student research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work in collaboration with colleagues as appropriate to the field of study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Contributing  to collaborative decision making within the research group;</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Contributing to the production of collaborative research reports and publications.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Preparing papers and presenting information on research progress and outcomes to bodies supervising research, e.g. steering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To prepare proposals and applications to external bodies, e.g. for funding and contractual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To contribute to the planning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7.	To use research resources, laboratories and workshops as appropriate and to take responsibility for reducing hazards and for the health and safety of others. Where appropriate, will also be responsible for conducting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8.	To monitor research budgets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9.	To engage in continuous professional development and to be responsible for continually updating knowledge and understanding in field of study or specialism and for developing skills.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nearing completion) or equivalent qualification/experience in a related field of study. </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Sufficient knowledge in the discipline and of research methods and techniques to work within established research programmes.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Evidence of research activity and published research.</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health and safety legislation</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teaching</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material of a specialist or highly technical nature.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manage research and administrative activities and to balance the competing pressures of research and administrative demands and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liaise with colleagues and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build contacts and participate in internal and external networks for the exchange of information and collaboration.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potential sources of funding.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Actively participate as a member of a research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Engage in continuous professional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 equal opportunity issues as they may impact on areas of research content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the role, willingness to undergo training in order to conduct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 to work flexibly to achieve project demands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Security Clearance</w:t>
            </w:r>
          </w:p>
        </w:tc>
        <w:tc>
          <w:tcPr>
            <w:tcW w:w="3285"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Applicants must have lived continuously in the UK for at least 5 years and be a national of a NATO member state in order to be eligible to obtain and maintain the required security clearance level for the role. Applications from candidates that do not meet the criteria will not be considered.</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Appointment will be conditional upon the successful completion of security vetting.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The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Faculty of Humanities, Arts and Social Sciences (HASS)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1656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Anthony 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above full time post is available from 1 January 2027 to 31 December 2031 in the </w:t>
      </w:r>
      <w:r>
        <w:rPr>
          <w:rFonts w:ascii="Arial" w:hAnsi="Arial" w:eastAsia="Arial" w:cs="Arial"/>
          <w:sz w:val="20"/>
          <w:szCs w:val="20"/>
          <w:lang w:val="en-GB" w:eastAsia="en-GB" w:bidi="en-GB"/>
        </w:rPr>
        <w:fldChar w:fldCharType="begin"/>
      </w:r>
      <w:r>
        <w:rPr>
          <w:rFonts w:ascii="Arial" w:hAnsi="Arial" w:eastAsia="Arial" w:cs="Arial"/>
          <w:sz w:val="20"/>
          <w:szCs w:val="20"/>
          <w:lang w:val="en-GB" w:eastAsia="en-GB" w:bidi="en-GB"/>
        </w:rPr>
        <w:instrText xml:space="preserve"> FILLIN College \* MERGEFORMAT </w:instrText>
      </w:r>
      <w:r>
        <w:rPr>
          <w:rFonts w:ascii="Arial" w:hAnsi="Arial" w:eastAsia="Arial" w:cs="Arial"/>
          <w:sz w:val="20"/>
          <w:szCs w:val="20"/>
          <w:lang w:val="en-GB" w:eastAsia="en-GB" w:bidi="en-GB"/>
        </w:rPr>
        <w:fldChar w:fldCharType="separate"/>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Faculty.</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Faculty is seeking an outstanding Postdoctoral Research Associate with expertise in Science and Technology Studies (STS), sociology of science, or a closely related field to work with Professor Anthony King (Principal Investigator) on his ERC Advanced Grant project GENERAL-AI: Artificial Intelligence and Military Decision-Making.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GENERAL-AI is a five-year European Research Council Advanced Grant investigating how artificial intelligence is transforming military decision-making. The project challenges speculative accounts of AI taking over military command by examining what AI can actually do, how military commanders and their staffs use AI in practice, and the ethical implications of its use in war.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Focusing on AI-enabled high-intensity land warfare, the project combines the sociology of science and technology, ethnographic research, and philosophy and ethics. It investigates the development of military AI by leading technology companies, its use within NATO and European military headquarters, and the legal and ethical frameworks governing its 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project will provide a detailed empirical account of the relationship between AI and human decision-making, while developing new theoretical perspectives on how AI is changing cognition, organisations and military command. Its findings will contribute both to academic debates about AI and to contemporary European security and defence policy.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GENERAL AI consists of three work packages: Work Package 1 examines the technology itself exploring the development and character of AI Decision Support Systems through engagement with the relevant tech companies. Work Package 2 explores the process of decision-making inside military headquarters. Work Package 3 will examine the ethics of military decision making with AI. This post refers to Work Package 3.</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The responsibilities may include all or some of the following: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Acting as principal investigator on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projects and proposals;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Conducting individual or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Extending, transforming and applying knowledge acquired from scholarship to research and appropriate external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conferences 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act as research team leader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routinely communicate complex and conceptual ideas to those with limited knowledge as well as to peers using high level skills and a range of media and to </w:t>
      </w:r>
      <w:r>
        <w:rPr>
          <w:rFonts w:ascii="Arial" w:hAnsi="Arial" w:eastAsia="Arial" w:cs="Arial"/>
          <w:color w:val="000000"/>
          <w:sz w:val="20"/>
          <w:szCs w:val="20"/>
          <w:lang w:val="en-GB" w:eastAsia="en-GB" w:bidi="en-GB"/>
        </w:rPr>
        <w:t xml:space="preserve">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As determined by the nature of the project and at the direction of the PI, to plan, co-ordinate and implement research programme activity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Monitoring and reporting on the use of research budgets;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Helping to plan and implement commercial and consultancy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plan and manage own consultancy assignments.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34"/>
        <w:gridCol w:w="3198"/>
        <w:gridCol w:w="3196"/>
      </w:tblGrid>
      <w:tr>
        <w:tc>
          <w:tcPr>
            <w:tcW w:w="323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equivalent qualification/experience in a related field of study. </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a nationally recognised authority in the subject area.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Possess sufficient specialist knowledge in the discipline to develop/follow research programmes and methodologies.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Record of research output in high quality publications.</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managing research projects and research 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/postgraduate teaching and supervision. Experience of acting as principal investigator on research projects.</w:t>
            </w: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the ability to collaborate actively within the Institution and externally to complete research projects and advance thinking.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balance the pressures of research, administrative demands and competing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sources of funding, generate income, obtain consultancy projects, or build relationships for future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19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3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Security Clearance</w:t>
            </w:r>
          </w:p>
        </w:tc>
        <w:tc>
          <w:tcPr>
            <w:tcW w:w="3198"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Applicants must have lived continuously in the UK for at least 5 years and be a national of a NATO member state in order to be eligible to obtain and maintain the required security clearance level for the role. Applications from candidates that do not meet the criteria will not be considered.</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Appointment will be conditional upon the successful completion of security vetting.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19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Terms &amp; Conditions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u w:val="none"/>
          <w:lang w:val="en-GB" w:eastAsia="en-GB" w:bidi="en-GB"/>
        </w:rPr>
        <w:fldChar w:fldCharType="begin"/>
      </w:r>
      <w:r>
        <w:rPr>
          <w:rStyle w:val="Hyperlink"/>
          <w:rFonts w:ascii="Arial" w:hAnsi="Arial" w:eastAsia="Arial" w:cs="Arial"/>
          <w:sz w:val="20"/>
          <w:szCs w:val="20"/>
          <w:u w:val="none"/>
          <w:lang w:val="en-GB" w:eastAsia="en-GB" w:bidi="en-GB"/>
        </w:rPr>
        <w:instrText xml:space="preserve"> HYPERLINK "http://www.exeter.ac.uk/staff/employment/conditions/terms/" </w:instrText>
      </w:r>
      <w:r>
        <w:rPr>
          <w:rStyle w:val="Hyperlink"/>
          <w:rFonts w:ascii="Arial" w:hAnsi="Arial" w:eastAsia="Arial" w:cs="Arial"/>
          <w:sz w:val="20"/>
          <w:szCs w:val="20"/>
          <w:u w:val="none"/>
          <w:lang w:val="en-GB" w:eastAsia="en-GB" w:bidi="en-GB"/>
        </w:rPr>
        <w:fldChar w:fldCharType="separate"/>
      </w:r>
      <w:r>
        <w:rPr>
          <w:rStyle w:val="Hyperlink"/>
          <w:rFonts w:ascii="Arial" w:hAnsi="Arial" w:eastAsia="Arial" w:cs="Arial"/>
          <w:sz w:val="20"/>
          <w:szCs w:val="20"/>
          <w:u w:val="none"/>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0800"/>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 w:type="character" w:styleId="Hyperlink">
    <w:name w:val="Hyperlink"/>
    <w:qFormat/>
    <w:rPr>
      <w:color w:val="0000FF"/>
      <w:u w:val="single"/>
      <w:rtl w:val="off"/>
    </w:rPr>
  </w:style>
  <w:style w:type="character" w:styleId="Body Text 3 Char" w:customStyle="1">
    <w:name w:val="Body Text 3 Char"/>
    <w:qFormat/>
    <w:rPr>
      <w:rFonts w:ascii="MS Sans Serif" w:hAnsi="MS Sans Serif" w:eastAsia="MS Sans Serif" w:cs="MS Sans Serif"/>
      <w:sz w:val="22"/>
      <w:szCs w:val="22"/>
      <w:rtl w:val="off"/>
      <w:lang w:val="en-GB" w:eastAsia="en-GB" w:bidi="en-GB"/>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pn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2026-10-02T08:24:00Z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0x0101004E8FE110EF4B7F498FB30F059FDCB7D9</vt:lpwstr>
  </property>
</Properties>
</file>