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812A6" w14:textId="77777777" w:rsidR="000F4045" w:rsidRDefault="000F4045">
      <w:pPr>
        <w:pStyle w:val="Heading1"/>
        <w:spacing w:before="0"/>
        <w:jc w:val="left"/>
        <w:rPr>
          <w:sz w:val="24"/>
          <w:szCs w:val="24"/>
        </w:rPr>
      </w:pPr>
    </w:p>
    <w:tbl>
      <w:tblPr>
        <w:tblStyle w:val="a1"/>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8"/>
        <w:gridCol w:w="6662"/>
      </w:tblGrid>
      <w:tr w:rsidR="000F4045" w14:paraId="42B92F4D" w14:textId="77777777">
        <w:tc>
          <w:tcPr>
            <w:tcW w:w="2518" w:type="dxa"/>
            <w:tcBorders>
              <w:left w:val="nil"/>
            </w:tcBorders>
            <w:shd w:val="clear" w:color="auto" w:fill="D9D9D9"/>
            <w:vAlign w:val="center"/>
          </w:tcPr>
          <w:p w14:paraId="61D029D8" w14:textId="77777777" w:rsidR="000F4045" w:rsidRDefault="000642C9">
            <w:pPr>
              <w:pBdr>
                <w:top w:val="nil"/>
                <w:left w:val="nil"/>
                <w:bottom w:val="nil"/>
                <w:right w:val="nil"/>
                <w:between w:val="nil"/>
              </w:pBdr>
              <w:spacing w:before="100" w:after="100"/>
              <w:jc w:val="left"/>
              <w:rPr>
                <w:b/>
                <w:color w:val="000000"/>
              </w:rPr>
            </w:pPr>
            <w:r>
              <w:rPr>
                <w:b/>
                <w:color w:val="000000"/>
              </w:rPr>
              <w:t>Job title</w:t>
            </w:r>
          </w:p>
        </w:tc>
        <w:tc>
          <w:tcPr>
            <w:tcW w:w="6662" w:type="dxa"/>
            <w:tcBorders>
              <w:right w:val="nil"/>
            </w:tcBorders>
            <w:vAlign w:val="center"/>
          </w:tcPr>
          <w:p w14:paraId="09E21E83" w14:textId="77777777" w:rsidR="00045CA9" w:rsidRDefault="00201538">
            <w:r>
              <w:t>Postdoctoral Research Assistant in Machine Learning (2 positions)</w:t>
            </w:r>
          </w:p>
        </w:tc>
      </w:tr>
      <w:tr w:rsidR="000F4045" w14:paraId="4F267B19" w14:textId="77777777">
        <w:tc>
          <w:tcPr>
            <w:tcW w:w="2518" w:type="dxa"/>
            <w:tcBorders>
              <w:left w:val="nil"/>
            </w:tcBorders>
            <w:shd w:val="clear" w:color="auto" w:fill="D9D9D9"/>
            <w:vAlign w:val="center"/>
          </w:tcPr>
          <w:p w14:paraId="55588127" w14:textId="77777777" w:rsidR="000F4045" w:rsidRDefault="000642C9">
            <w:pPr>
              <w:pBdr>
                <w:top w:val="nil"/>
                <w:left w:val="nil"/>
                <w:bottom w:val="nil"/>
                <w:right w:val="nil"/>
                <w:between w:val="nil"/>
              </w:pBdr>
              <w:spacing w:before="100" w:after="100"/>
              <w:jc w:val="left"/>
              <w:rPr>
                <w:b/>
                <w:color w:val="000000"/>
              </w:rPr>
            </w:pPr>
            <w:r>
              <w:rPr>
                <w:b/>
                <w:color w:val="000000"/>
              </w:rPr>
              <w:t>Division</w:t>
            </w:r>
          </w:p>
        </w:tc>
        <w:tc>
          <w:tcPr>
            <w:tcW w:w="6662" w:type="dxa"/>
            <w:tcBorders>
              <w:right w:val="nil"/>
            </w:tcBorders>
            <w:vAlign w:val="center"/>
          </w:tcPr>
          <w:p w14:paraId="3F5F8963" w14:textId="77777777" w:rsidR="000F4045" w:rsidRDefault="000642C9">
            <w:pPr>
              <w:pBdr>
                <w:top w:val="nil"/>
                <w:left w:val="nil"/>
                <w:bottom w:val="nil"/>
                <w:right w:val="nil"/>
                <w:between w:val="nil"/>
              </w:pBdr>
              <w:spacing w:before="100" w:after="100"/>
              <w:jc w:val="left"/>
              <w:rPr>
                <w:color w:val="000000"/>
              </w:rPr>
            </w:pPr>
            <w:r>
              <w:rPr>
                <w:color w:val="000000"/>
              </w:rPr>
              <w:t xml:space="preserve">Mathematical, Physical and Life Sciences Division </w:t>
            </w:r>
          </w:p>
        </w:tc>
      </w:tr>
      <w:tr w:rsidR="000F4045" w14:paraId="7002C4A7" w14:textId="77777777">
        <w:tc>
          <w:tcPr>
            <w:tcW w:w="2518" w:type="dxa"/>
            <w:tcBorders>
              <w:left w:val="nil"/>
            </w:tcBorders>
            <w:shd w:val="clear" w:color="auto" w:fill="D9D9D9"/>
            <w:vAlign w:val="center"/>
          </w:tcPr>
          <w:p w14:paraId="124D49A6" w14:textId="77777777" w:rsidR="000F4045" w:rsidRDefault="000642C9">
            <w:pPr>
              <w:pBdr>
                <w:top w:val="nil"/>
                <w:left w:val="nil"/>
                <w:bottom w:val="nil"/>
                <w:right w:val="nil"/>
                <w:between w:val="nil"/>
              </w:pBdr>
              <w:spacing w:before="100" w:after="100"/>
              <w:jc w:val="left"/>
              <w:rPr>
                <w:b/>
                <w:color w:val="000000"/>
              </w:rPr>
            </w:pPr>
            <w:r>
              <w:rPr>
                <w:b/>
                <w:color w:val="000000"/>
              </w:rPr>
              <w:t xml:space="preserve">Department </w:t>
            </w:r>
          </w:p>
        </w:tc>
        <w:tc>
          <w:tcPr>
            <w:tcW w:w="6662" w:type="dxa"/>
            <w:tcBorders>
              <w:right w:val="nil"/>
            </w:tcBorders>
            <w:vAlign w:val="center"/>
          </w:tcPr>
          <w:p w14:paraId="3A0F176F" w14:textId="77777777" w:rsidR="000F4045" w:rsidRDefault="000642C9">
            <w:pPr>
              <w:pBdr>
                <w:top w:val="nil"/>
                <w:left w:val="nil"/>
                <w:bottom w:val="nil"/>
                <w:right w:val="nil"/>
                <w:between w:val="nil"/>
              </w:pBdr>
              <w:spacing w:before="100" w:after="100"/>
              <w:jc w:val="left"/>
              <w:rPr>
                <w:color w:val="000000"/>
              </w:rPr>
            </w:pPr>
            <w:r>
              <w:rPr>
                <w:color w:val="000000"/>
              </w:rPr>
              <w:t xml:space="preserve">Engineering Science </w:t>
            </w:r>
          </w:p>
        </w:tc>
      </w:tr>
      <w:tr w:rsidR="000F4045" w14:paraId="5F53BD35" w14:textId="77777777">
        <w:tc>
          <w:tcPr>
            <w:tcW w:w="2518" w:type="dxa"/>
            <w:tcBorders>
              <w:left w:val="nil"/>
            </w:tcBorders>
            <w:shd w:val="clear" w:color="auto" w:fill="D9D9D9"/>
            <w:vAlign w:val="center"/>
          </w:tcPr>
          <w:p w14:paraId="353F37E0" w14:textId="77777777" w:rsidR="000F4045" w:rsidRDefault="000642C9">
            <w:pPr>
              <w:pBdr>
                <w:top w:val="nil"/>
                <w:left w:val="nil"/>
                <w:bottom w:val="nil"/>
                <w:right w:val="nil"/>
                <w:between w:val="nil"/>
              </w:pBdr>
              <w:spacing w:before="100" w:after="100"/>
              <w:jc w:val="left"/>
              <w:rPr>
                <w:b/>
                <w:color w:val="000000"/>
              </w:rPr>
            </w:pPr>
            <w:r>
              <w:rPr>
                <w:b/>
                <w:color w:val="000000"/>
              </w:rPr>
              <w:t>Location</w:t>
            </w:r>
          </w:p>
        </w:tc>
        <w:tc>
          <w:tcPr>
            <w:tcW w:w="6662" w:type="dxa"/>
            <w:tcBorders>
              <w:right w:val="nil"/>
            </w:tcBorders>
            <w:vAlign w:val="center"/>
          </w:tcPr>
          <w:p w14:paraId="554F53EE" w14:textId="77777777" w:rsidR="000F4045" w:rsidRDefault="000642C9">
            <w:pPr>
              <w:pBdr>
                <w:top w:val="nil"/>
                <w:left w:val="nil"/>
                <w:bottom w:val="nil"/>
                <w:right w:val="nil"/>
                <w:between w:val="nil"/>
              </w:pBdr>
              <w:spacing w:before="100" w:after="100"/>
              <w:jc w:val="left"/>
              <w:rPr>
                <w:color w:val="000000"/>
              </w:rPr>
            </w:pPr>
            <w:r>
              <w:rPr>
                <w:color w:val="000000"/>
              </w:rPr>
              <w:t>Information Engineering Building</w:t>
            </w:r>
            <w:r>
              <w:rPr>
                <w:b/>
                <w:color w:val="000000"/>
              </w:rPr>
              <w:t xml:space="preserve">, </w:t>
            </w:r>
            <w:r>
              <w:rPr>
                <w:color w:val="000000"/>
              </w:rPr>
              <w:t>Central Oxford</w:t>
            </w:r>
          </w:p>
        </w:tc>
      </w:tr>
      <w:tr w:rsidR="000F4045" w14:paraId="71599C90" w14:textId="77777777">
        <w:tc>
          <w:tcPr>
            <w:tcW w:w="2518" w:type="dxa"/>
            <w:tcBorders>
              <w:left w:val="nil"/>
            </w:tcBorders>
            <w:shd w:val="clear" w:color="auto" w:fill="D9D9D9"/>
            <w:vAlign w:val="center"/>
          </w:tcPr>
          <w:p w14:paraId="2A8E7BBD" w14:textId="77777777" w:rsidR="000F4045" w:rsidRDefault="000642C9">
            <w:pPr>
              <w:pBdr>
                <w:top w:val="nil"/>
                <w:left w:val="nil"/>
                <w:bottom w:val="nil"/>
                <w:right w:val="nil"/>
                <w:between w:val="nil"/>
              </w:pBdr>
              <w:spacing w:before="100" w:after="100"/>
              <w:jc w:val="left"/>
              <w:rPr>
                <w:b/>
                <w:color w:val="000000"/>
              </w:rPr>
            </w:pPr>
            <w:r>
              <w:rPr>
                <w:b/>
                <w:color w:val="000000"/>
              </w:rPr>
              <w:t>Grade and salary</w:t>
            </w:r>
          </w:p>
        </w:tc>
        <w:tc>
          <w:tcPr>
            <w:tcW w:w="6662" w:type="dxa"/>
            <w:tcBorders>
              <w:right w:val="nil"/>
            </w:tcBorders>
            <w:vAlign w:val="center"/>
          </w:tcPr>
          <w:p w14:paraId="372DC133" w14:textId="7EA1D888" w:rsidR="000F4045" w:rsidRDefault="000642C9">
            <w:pPr>
              <w:pBdr>
                <w:top w:val="nil"/>
                <w:left w:val="nil"/>
                <w:bottom w:val="nil"/>
                <w:right w:val="nil"/>
                <w:between w:val="nil"/>
              </w:pBdr>
              <w:spacing w:before="100" w:after="100"/>
              <w:jc w:val="left"/>
              <w:rPr>
                <w:color w:val="000000"/>
              </w:rPr>
            </w:pPr>
            <w:r w:rsidRPr="009417C7">
              <w:rPr>
                <w:color w:val="000000"/>
              </w:rPr>
              <w:t>Grade 7: £3</w:t>
            </w:r>
            <w:r w:rsidR="009417C7">
              <w:rPr>
                <w:color w:val="000000"/>
              </w:rPr>
              <w:t>9,424</w:t>
            </w:r>
            <w:r w:rsidRPr="009417C7">
              <w:rPr>
                <w:color w:val="000000"/>
              </w:rPr>
              <w:t xml:space="preserve"> - £</w:t>
            </w:r>
            <w:r w:rsidR="009417C7">
              <w:rPr>
                <w:color w:val="000000"/>
              </w:rPr>
              <w:t>47,779</w:t>
            </w:r>
            <w:r w:rsidRPr="009417C7">
              <w:rPr>
                <w:color w:val="000000"/>
              </w:rPr>
              <w:t xml:space="preserve"> per annum</w:t>
            </w:r>
          </w:p>
        </w:tc>
      </w:tr>
      <w:tr w:rsidR="000F4045" w14:paraId="3993776C" w14:textId="77777777">
        <w:tc>
          <w:tcPr>
            <w:tcW w:w="2518" w:type="dxa"/>
            <w:tcBorders>
              <w:left w:val="nil"/>
            </w:tcBorders>
            <w:shd w:val="clear" w:color="auto" w:fill="D9D9D9"/>
            <w:vAlign w:val="center"/>
          </w:tcPr>
          <w:p w14:paraId="15D834C1" w14:textId="77777777" w:rsidR="000F4045" w:rsidRDefault="000642C9">
            <w:pPr>
              <w:pBdr>
                <w:top w:val="nil"/>
                <w:left w:val="nil"/>
                <w:bottom w:val="nil"/>
                <w:right w:val="nil"/>
                <w:between w:val="nil"/>
              </w:pBdr>
              <w:spacing w:before="100" w:after="100"/>
              <w:jc w:val="left"/>
              <w:rPr>
                <w:b/>
                <w:color w:val="000000"/>
              </w:rPr>
            </w:pPr>
            <w:r>
              <w:rPr>
                <w:b/>
                <w:color w:val="000000"/>
              </w:rPr>
              <w:t>Hours</w:t>
            </w:r>
          </w:p>
        </w:tc>
        <w:tc>
          <w:tcPr>
            <w:tcW w:w="6662" w:type="dxa"/>
            <w:tcBorders>
              <w:right w:val="nil"/>
            </w:tcBorders>
            <w:vAlign w:val="center"/>
          </w:tcPr>
          <w:p w14:paraId="226C8E15" w14:textId="77777777" w:rsidR="000F4045" w:rsidRDefault="000642C9">
            <w:pPr>
              <w:pBdr>
                <w:top w:val="nil"/>
                <w:left w:val="nil"/>
                <w:bottom w:val="nil"/>
                <w:right w:val="nil"/>
                <w:between w:val="nil"/>
              </w:pBdr>
              <w:spacing w:before="100" w:after="100"/>
              <w:jc w:val="left"/>
              <w:rPr>
                <w:color w:val="000000"/>
              </w:rPr>
            </w:pPr>
            <w:r>
              <w:rPr>
                <w:color w:val="000000"/>
              </w:rPr>
              <w:t>Full time</w:t>
            </w:r>
          </w:p>
        </w:tc>
      </w:tr>
      <w:tr w:rsidR="000F4045" w14:paraId="6A3345A2" w14:textId="77777777">
        <w:tc>
          <w:tcPr>
            <w:tcW w:w="2518" w:type="dxa"/>
            <w:tcBorders>
              <w:left w:val="nil"/>
            </w:tcBorders>
            <w:shd w:val="clear" w:color="auto" w:fill="D9D9D9"/>
            <w:vAlign w:val="center"/>
          </w:tcPr>
          <w:p w14:paraId="69594220" w14:textId="77777777" w:rsidR="000F4045" w:rsidRDefault="000642C9">
            <w:pPr>
              <w:pBdr>
                <w:top w:val="nil"/>
                <w:left w:val="nil"/>
                <w:bottom w:val="nil"/>
                <w:right w:val="nil"/>
                <w:between w:val="nil"/>
              </w:pBdr>
              <w:spacing w:before="100" w:after="100"/>
              <w:jc w:val="left"/>
              <w:rPr>
                <w:b/>
                <w:color w:val="000000"/>
              </w:rPr>
            </w:pPr>
            <w:r>
              <w:rPr>
                <w:b/>
                <w:color w:val="000000"/>
              </w:rPr>
              <w:t>Contract type</w:t>
            </w:r>
          </w:p>
        </w:tc>
        <w:tc>
          <w:tcPr>
            <w:tcW w:w="6662" w:type="dxa"/>
            <w:tcBorders>
              <w:right w:val="nil"/>
            </w:tcBorders>
            <w:vAlign w:val="center"/>
          </w:tcPr>
          <w:p w14:paraId="204AA1F0" w14:textId="3C06A2FC" w:rsidR="000F4045" w:rsidRDefault="000642C9">
            <w:pPr>
              <w:pBdr>
                <w:top w:val="nil"/>
                <w:left w:val="nil"/>
                <w:bottom w:val="nil"/>
                <w:right w:val="nil"/>
                <w:between w:val="nil"/>
              </w:pBdr>
              <w:spacing w:before="100" w:after="100"/>
              <w:jc w:val="left"/>
              <w:rPr>
                <w:color w:val="000000"/>
              </w:rPr>
            </w:pPr>
            <w:r w:rsidRPr="009417C7">
              <w:rPr>
                <w:color w:val="000000"/>
              </w:rPr>
              <w:t>Fixed t</w:t>
            </w:r>
            <w:r w:rsidRPr="009417C7">
              <w:t xml:space="preserve">erm </w:t>
            </w:r>
            <w:r w:rsidR="00CE732E">
              <w:rPr>
                <w:color w:val="000000"/>
              </w:rPr>
              <w:t>for 12 months in the first instance</w:t>
            </w:r>
          </w:p>
        </w:tc>
      </w:tr>
      <w:tr w:rsidR="000F4045" w:rsidRPr="004650C9" w14:paraId="7E9D9A15" w14:textId="77777777" w:rsidTr="002B6419">
        <w:trPr>
          <w:trHeight w:val="471"/>
        </w:trPr>
        <w:tc>
          <w:tcPr>
            <w:tcW w:w="2518" w:type="dxa"/>
            <w:tcBorders>
              <w:left w:val="nil"/>
            </w:tcBorders>
            <w:shd w:val="clear" w:color="auto" w:fill="D9D9D9"/>
            <w:vAlign w:val="center"/>
          </w:tcPr>
          <w:p w14:paraId="3422A79E" w14:textId="2BF39509" w:rsidR="000F4045" w:rsidRPr="002B6419" w:rsidRDefault="000642C9" w:rsidP="002B6419">
            <w:pPr>
              <w:pBdr>
                <w:top w:val="nil"/>
                <w:left w:val="nil"/>
                <w:bottom w:val="nil"/>
                <w:right w:val="nil"/>
                <w:between w:val="nil"/>
              </w:pBdr>
              <w:spacing w:before="100" w:after="100"/>
              <w:jc w:val="left"/>
              <w:rPr>
                <w:b/>
                <w:color w:val="000000"/>
              </w:rPr>
            </w:pPr>
            <w:r>
              <w:rPr>
                <w:b/>
                <w:color w:val="000000"/>
              </w:rPr>
              <w:t>Reporting to</w:t>
            </w:r>
          </w:p>
        </w:tc>
        <w:tc>
          <w:tcPr>
            <w:tcW w:w="6662" w:type="dxa"/>
            <w:tcBorders>
              <w:right w:val="nil"/>
            </w:tcBorders>
            <w:vAlign w:val="center"/>
          </w:tcPr>
          <w:p w14:paraId="30852307" w14:textId="57174CE1" w:rsidR="000F4045" w:rsidRPr="009417C7" w:rsidRDefault="00750FC5">
            <w:pPr>
              <w:jc w:val="left"/>
              <w:rPr>
                <w:lang w:val="pt-PT"/>
              </w:rPr>
            </w:pPr>
            <w:r w:rsidRPr="009417C7">
              <w:rPr>
                <w:lang w:val="pt-PT"/>
              </w:rPr>
              <w:t>João Henriques</w:t>
            </w:r>
          </w:p>
        </w:tc>
      </w:tr>
      <w:tr w:rsidR="000F4045" w14:paraId="30E3D569" w14:textId="77777777">
        <w:tc>
          <w:tcPr>
            <w:tcW w:w="2518" w:type="dxa"/>
            <w:tcBorders>
              <w:left w:val="nil"/>
            </w:tcBorders>
            <w:shd w:val="clear" w:color="auto" w:fill="D9D9D9"/>
            <w:vAlign w:val="center"/>
          </w:tcPr>
          <w:p w14:paraId="7F2D0FF6" w14:textId="77777777" w:rsidR="000F4045" w:rsidRDefault="000642C9">
            <w:pPr>
              <w:pBdr>
                <w:top w:val="nil"/>
                <w:left w:val="nil"/>
                <w:bottom w:val="nil"/>
                <w:right w:val="nil"/>
                <w:between w:val="nil"/>
              </w:pBdr>
              <w:spacing w:before="100" w:after="100"/>
              <w:jc w:val="left"/>
              <w:rPr>
                <w:b/>
                <w:color w:val="000000"/>
              </w:rPr>
            </w:pPr>
            <w:r>
              <w:rPr>
                <w:b/>
                <w:color w:val="000000"/>
              </w:rPr>
              <w:t>Vacancy reference</w:t>
            </w:r>
          </w:p>
        </w:tc>
        <w:tc>
          <w:tcPr>
            <w:tcW w:w="6662" w:type="dxa"/>
            <w:tcBorders>
              <w:right w:val="nil"/>
            </w:tcBorders>
            <w:vAlign w:val="center"/>
          </w:tcPr>
          <w:p w14:paraId="7ECA45C7" w14:textId="746FD741" w:rsidR="000F4045" w:rsidRDefault="009417C7">
            <w:pPr>
              <w:pBdr>
                <w:top w:val="nil"/>
                <w:left w:val="nil"/>
                <w:bottom w:val="nil"/>
                <w:right w:val="nil"/>
                <w:between w:val="nil"/>
              </w:pBdr>
              <w:spacing w:before="100" w:after="100"/>
              <w:jc w:val="left"/>
              <w:rPr>
                <w:color w:val="000000"/>
              </w:rPr>
            </w:pPr>
            <w:r>
              <w:rPr>
                <w:color w:val="000000"/>
              </w:rPr>
              <w:t>TBC</w:t>
            </w:r>
          </w:p>
        </w:tc>
      </w:tr>
    </w:tbl>
    <w:p w14:paraId="2F7EE933" w14:textId="77777777" w:rsidR="000F4045" w:rsidRDefault="000F4045">
      <w:pPr>
        <w:jc w:val="left"/>
      </w:pPr>
    </w:p>
    <w:p w14:paraId="32C50B04" w14:textId="77777777" w:rsidR="000F4045" w:rsidRDefault="000F4045">
      <w:pPr>
        <w:pStyle w:val="Heading2"/>
        <w:spacing w:before="0" w:after="0"/>
        <w:jc w:val="left"/>
        <w:rPr>
          <w:b w:val="0"/>
          <w:sz w:val="22"/>
          <w:szCs w:val="22"/>
        </w:rPr>
      </w:pPr>
    </w:p>
    <w:tbl>
      <w:tblPr>
        <w:tblStyle w:val="a2"/>
        <w:tblW w:w="927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41"/>
        <w:gridCol w:w="6635"/>
      </w:tblGrid>
      <w:tr w:rsidR="000F4045" w14:paraId="36408A8A" w14:textId="77777777">
        <w:tc>
          <w:tcPr>
            <w:tcW w:w="2641" w:type="dxa"/>
            <w:tcBorders>
              <w:left w:val="nil"/>
            </w:tcBorders>
            <w:shd w:val="clear" w:color="auto" w:fill="D9D9D9"/>
            <w:vAlign w:val="center"/>
          </w:tcPr>
          <w:p w14:paraId="4C4468DA" w14:textId="77777777" w:rsidR="000F4045" w:rsidRDefault="000642C9">
            <w:pPr>
              <w:pBdr>
                <w:top w:val="nil"/>
                <w:left w:val="nil"/>
                <w:bottom w:val="nil"/>
                <w:right w:val="nil"/>
                <w:between w:val="nil"/>
              </w:pBdr>
              <w:spacing w:before="100" w:after="100"/>
              <w:jc w:val="left"/>
              <w:rPr>
                <w:b/>
                <w:color w:val="000000"/>
              </w:rPr>
            </w:pPr>
            <w:r>
              <w:rPr>
                <w:b/>
                <w:color w:val="000000"/>
              </w:rPr>
              <w:t>Research topic</w:t>
            </w:r>
          </w:p>
        </w:tc>
        <w:tc>
          <w:tcPr>
            <w:tcW w:w="6635" w:type="dxa"/>
            <w:tcBorders>
              <w:right w:val="nil"/>
            </w:tcBorders>
            <w:vAlign w:val="center"/>
          </w:tcPr>
          <w:p w14:paraId="77774936" w14:textId="77777777" w:rsidR="00045CA9" w:rsidRDefault="00201538">
            <w:r>
              <w:t>Computer Vision, Machine Learning and Robotics</w:t>
            </w:r>
          </w:p>
        </w:tc>
      </w:tr>
      <w:tr w:rsidR="000F4045" w:rsidRPr="009F0AE1" w14:paraId="4294541E" w14:textId="77777777">
        <w:tc>
          <w:tcPr>
            <w:tcW w:w="2641" w:type="dxa"/>
            <w:tcBorders>
              <w:left w:val="nil"/>
            </w:tcBorders>
            <w:shd w:val="clear" w:color="auto" w:fill="D9D9D9"/>
            <w:vAlign w:val="center"/>
          </w:tcPr>
          <w:p w14:paraId="650F9597" w14:textId="77777777" w:rsidR="000F4045" w:rsidRDefault="000642C9">
            <w:pPr>
              <w:pBdr>
                <w:top w:val="nil"/>
                <w:left w:val="nil"/>
                <w:bottom w:val="nil"/>
                <w:right w:val="nil"/>
                <w:between w:val="nil"/>
              </w:pBdr>
              <w:spacing w:before="100" w:after="100"/>
              <w:jc w:val="left"/>
              <w:rPr>
                <w:b/>
                <w:color w:val="000000"/>
              </w:rPr>
            </w:pPr>
            <w:r>
              <w:rPr>
                <w:b/>
                <w:color w:val="000000"/>
              </w:rPr>
              <w:t xml:space="preserve">Principal Investigator / supervisor </w:t>
            </w:r>
          </w:p>
        </w:tc>
        <w:tc>
          <w:tcPr>
            <w:tcW w:w="6635" w:type="dxa"/>
            <w:tcBorders>
              <w:right w:val="nil"/>
            </w:tcBorders>
            <w:vAlign w:val="center"/>
          </w:tcPr>
          <w:p w14:paraId="21EAAA4F" w14:textId="77777777" w:rsidR="000F4045" w:rsidRPr="009F0AE1" w:rsidRDefault="009F0AE1">
            <w:pPr>
              <w:pBdr>
                <w:top w:val="nil"/>
                <w:left w:val="nil"/>
                <w:bottom w:val="nil"/>
                <w:right w:val="nil"/>
                <w:between w:val="nil"/>
              </w:pBdr>
              <w:jc w:val="left"/>
              <w:rPr>
                <w:color w:val="000000"/>
                <w:lang w:val="pt-PT"/>
              </w:rPr>
            </w:pPr>
            <w:r w:rsidRPr="009F0AE1">
              <w:rPr>
                <w:lang w:val="pt-PT"/>
              </w:rPr>
              <w:t>João Henriques</w:t>
            </w:r>
          </w:p>
        </w:tc>
      </w:tr>
      <w:tr w:rsidR="000F4045" w14:paraId="414615F9" w14:textId="77777777">
        <w:tc>
          <w:tcPr>
            <w:tcW w:w="2641" w:type="dxa"/>
            <w:tcBorders>
              <w:left w:val="nil"/>
            </w:tcBorders>
            <w:shd w:val="clear" w:color="auto" w:fill="D9D9D9"/>
            <w:vAlign w:val="center"/>
          </w:tcPr>
          <w:p w14:paraId="4F6BDE4F" w14:textId="77777777" w:rsidR="000F4045" w:rsidRDefault="000642C9">
            <w:pPr>
              <w:pBdr>
                <w:top w:val="nil"/>
                <w:left w:val="nil"/>
                <w:bottom w:val="nil"/>
                <w:right w:val="nil"/>
                <w:between w:val="nil"/>
              </w:pBdr>
              <w:spacing w:before="100" w:after="100"/>
              <w:jc w:val="left"/>
              <w:rPr>
                <w:b/>
                <w:color w:val="000000"/>
              </w:rPr>
            </w:pPr>
            <w:r>
              <w:rPr>
                <w:b/>
                <w:color w:val="000000"/>
              </w:rPr>
              <w:t xml:space="preserve">Funding partner </w:t>
            </w:r>
          </w:p>
        </w:tc>
        <w:tc>
          <w:tcPr>
            <w:tcW w:w="6635" w:type="dxa"/>
            <w:tcBorders>
              <w:right w:val="nil"/>
            </w:tcBorders>
            <w:vAlign w:val="center"/>
          </w:tcPr>
          <w:p w14:paraId="783C6D9D" w14:textId="77777777" w:rsidR="00045CA9" w:rsidRDefault="00201538">
            <w:r>
              <w:t>Toyota Motor Europe and Amazon (separate projects)</w:t>
            </w:r>
          </w:p>
        </w:tc>
      </w:tr>
    </w:tbl>
    <w:p w14:paraId="38C5C7B3" w14:textId="77777777" w:rsidR="000F4045" w:rsidRDefault="000F4045">
      <w:pPr>
        <w:jc w:val="left"/>
      </w:pPr>
    </w:p>
    <w:p w14:paraId="168AFA7E" w14:textId="77777777" w:rsidR="000F4045" w:rsidRDefault="000F4045">
      <w:pPr>
        <w:pStyle w:val="Heading3"/>
        <w:spacing w:before="0"/>
        <w:jc w:val="left"/>
      </w:pPr>
    </w:p>
    <w:p w14:paraId="6CB86CCB" w14:textId="77777777" w:rsidR="000F4045" w:rsidRDefault="000642C9">
      <w:pPr>
        <w:pStyle w:val="Heading3"/>
        <w:spacing w:before="0"/>
        <w:jc w:val="left"/>
        <w:rPr>
          <w:sz w:val="28"/>
          <w:szCs w:val="28"/>
        </w:rPr>
      </w:pPr>
      <w:r>
        <w:rPr>
          <w:sz w:val="28"/>
          <w:szCs w:val="28"/>
        </w:rPr>
        <w:t xml:space="preserve">The role </w:t>
      </w:r>
    </w:p>
    <w:p w14:paraId="7A328A59" w14:textId="77777777" w:rsidR="000F4045" w:rsidRDefault="000F4045">
      <w:pPr>
        <w:tabs>
          <w:tab w:val="right" w:pos="9029"/>
        </w:tabs>
        <w:spacing w:before="100"/>
        <w:jc w:val="left"/>
        <w:rPr>
          <w:highlight w:val="yellow"/>
        </w:rPr>
      </w:pPr>
    </w:p>
    <w:p w14:paraId="7FF27A08" w14:textId="77777777" w:rsidR="00045CA9" w:rsidRDefault="00201538">
      <w:pPr>
        <w:spacing w:after="120"/>
      </w:pPr>
      <w:r>
        <w:t>We are seeking two Postdoctoral Research Assistants in Machine Learning to conduct research in computer vision, deep learning and robotics. The positions are based in the Visual Geometry Group (VGG) at the Department of Engineering Science, University of Oxford, and will be supervised by Dr. João Henriques. Each post-holder will be assigned to one of two research projects, funded by Toyota Motor Europe and Amazon, respectively.</w:t>
      </w:r>
    </w:p>
    <w:p w14:paraId="14406EEF" w14:textId="77777777" w:rsidR="00045CA9" w:rsidRDefault="00201538">
      <w:pPr>
        <w:keepNext/>
        <w:spacing w:before="140" w:after="60"/>
      </w:pPr>
      <w:r>
        <w:rPr>
          <w:b/>
          <w:sz w:val="21"/>
        </w:rPr>
        <w:t>Toyota Motor Europe – RoboSim</w:t>
      </w:r>
    </w:p>
    <w:p w14:paraId="06EC7B34" w14:textId="77777777" w:rsidR="00045CA9" w:rsidRDefault="00201538">
      <w:pPr>
        <w:spacing w:after="120"/>
      </w:pPr>
      <w:r>
        <w:t xml:space="preserve">The objective of this project is to carry out research in deep learning, at the intersection of reinforcement learning and computer vision, </w:t>
      </w:r>
      <w:proofErr w:type="gramStart"/>
      <w:r>
        <w:t>in order to</w:t>
      </w:r>
      <w:proofErr w:type="gramEnd"/>
      <w:r>
        <w:t xml:space="preserve"> train effective robotic agents in simulation. This will involve developing methods to train robust visuomotor policies and facilitate transfer to real robots. The focus will be on training in simulation, with collaborators at the Oxford Robotics Institute and Toyota Motor Europe working on deployment to robot hardware.</w:t>
      </w:r>
    </w:p>
    <w:p w14:paraId="393F2C18" w14:textId="77777777" w:rsidR="00045CA9" w:rsidRDefault="00201538">
      <w:pPr>
        <w:keepNext/>
        <w:spacing w:before="140" w:after="60"/>
      </w:pPr>
      <w:r>
        <w:rPr>
          <w:b/>
          <w:sz w:val="21"/>
        </w:rPr>
        <w:lastRenderedPageBreak/>
        <w:t>Amazon – Robotic Manipulation</w:t>
      </w:r>
    </w:p>
    <w:p w14:paraId="478B6305" w14:textId="3AA932D7" w:rsidR="00045CA9" w:rsidRDefault="00201538">
      <w:pPr>
        <w:spacing w:after="120"/>
      </w:pPr>
      <w:r>
        <w:t>The objective of this project is to develop learning methods for robotic manipulation, combining computer vision and vision-language-action models. The research will investigate how representations of 3D geometry and motion can help robots manipulate a wide variety of objects, including deformable objects, and generalise to new settings. The project will also involve evaluating the resulting methods on manipulation tasks, including experiments on real robots.</w:t>
      </w:r>
    </w:p>
    <w:p w14:paraId="49628989" w14:textId="77777777" w:rsidR="00045CA9" w:rsidRDefault="00201538">
      <w:pPr>
        <w:spacing w:after="120"/>
      </w:pPr>
      <w:r>
        <w:t>Both post-holders will have the opportunity to work as part of the Visual Geometry Group at the Department of Engineering Science in central Oxford, and to collaborate with the respective project partners.</w:t>
      </w:r>
    </w:p>
    <w:p w14:paraId="64433AFD" w14:textId="77777777" w:rsidR="000F4045" w:rsidRDefault="000F4045">
      <w:pPr>
        <w:tabs>
          <w:tab w:val="right" w:pos="9029"/>
        </w:tabs>
        <w:spacing w:before="100"/>
        <w:jc w:val="left"/>
        <w:rPr>
          <w:highlight w:val="yellow"/>
        </w:rPr>
      </w:pPr>
    </w:p>
    <w:p w14:paraId="023ADD2C" w14:textId="77777777" w:rsidR="000F4045" w:rsidRDefault="000642C9">
      <w:pPr>
        <w:pStyle w:val="Heading3"/>
        <w:jc w:val="left"/>
        <w:rPr>
          <w:sz w:val="28"/>
          <w:szCs w:val="28"/>
        </w:rPr>
      </w:pPr>
      <w:r>
        <w:rPr>
          <w:sz w:val="28"/>
          <w:szCs w:val="28"/>
        </w:rPr>
        <w:t xml:space="preserve">Responsibilities </w:t>
      </w:r>
    </w:p>
    <w:p w14:paraId="27438B9F" w14:textId="77777777" w:rsidR="000F4045" w:rsidRDefault="000F4045">
      <w:pPr>
        <w:pBdr>
          <w:top w:val="nil"/>
          <w:left w:val="nil"/>
          <w:bottom w:val="nil"/>
          <w:right w:val="nil"/>
          <w:between w:val="nil"/>
        </w:pBdr>
        <w:tabs>
          <w:tab w:val="right" w:pos="9029"/>
        </w:tabs>
        <w:ind w:left="578" w:hanging="576"/>
        <w:jc w:val="left"/>
        <w:rPr>
          <w:color w:val="000000"/>
        </w:rPr>
      </w:pPr>
    </w:p>
    <w:p w14:paraId="655013CD" w14:textId="4C8739F2" w:rsidR="000F4045" w:rsidRDefault="000642C9">
      <w:pPr>
        <w:pStyle w:val="Heading3"/>
        <w:numPr>
          <w:ilvl w:val="0"/>
          <w:numId w:val="2"/>
        </w:numPr>
        <w:ind w:left="567" w:hanging="425"/>
        <w:jc w:val="left"/>
        <w:rPr>
          <w:b w:val="0"/>
          <w:sz w:val="22"/>
          <w:szCs w:val="22"/>
        </w:rPr>
      </w:pPr>
      <w:r>
        <w:rPr>
          <w:b w:val="0"/>
          <w:sz w:val="22"/>
          <w:szCs w:val="22"/>
        </w:rPr>
        <w:t xml:space="preserve">Conduct individual research: develop research questions and new research themes, generate original ideas by building on existing concepts, build and evaluate computer vision </w:t>
      </w:r>
      <w:r w:rsidR="00517C19">
        <w:rPr>
          <w:b w:val="0"/>
          <w:sz w:val="22"/>
          <w:szCs w:val="22"/>
        </w:rPr>
        <w:t>or</w:t>
      </w:r>
      <w:r>
        <w:rPr>
          <w:b w:val="0"/>
          <w:sz w:val="22"/>
          <w:szCs w:val="22"/>
        </w:rPr>
        <w:t xml:space="preserve"> </w:t>
      </w:r>
      <w:r w:rsidR="003D4A89">
        <w:rPr>
          <w:b w:val="0"/>
          <w:sz w:val="22"/>
          <w:szCs w:val="22"/>
        </w:rPr>
        <w:t>reinforcement learning</w:t>
      </w:r>
      <w:r>
        <w:rPr>
          <w:b w:val="0"/>
          <w:sz w:val="22"/>
          <w:szCs w:val="22"/>
        </w:rPr>
        <w:t xml:space="preserve"> algorithms empirically.</w:t>
      </w:r>
    </w:p>
    <w:p w14:paraId="4C14836D" w14:textId="77777777" w:rsidR="000F4045" w:rsidRDefault="000642C9">
      <w:pPr>
        <w:pStyle w:val="Heading3"/>
        <w:numPr>
          <w:ilvl w:val="0"/>
          <w:numId w:val="2"/>
        </w:numPr>
        <w:ind w:left="567" w:hanging="425"/>
        <w:jc w:val="left"/>
        <w:rPr>
          <w:b w:val="0"/>
          <w:sz w:val="22"/>
          <w:szCs w:val="22"/>
        </w:rPr>
      </w:pPr>
      <w:r>
        <w:rPr>
          <w:b w:val="0"/>
          <w:sz w:val="22"/>
          <w:szCs w:val="22"/>
        </w:rPr>
        <w:t>Author research articles at an international level for peer-reviewed journals, book chapters, and reviews. Present papers at international conferences, and lead seminars to disseminate research findings.</w:t>
      </w:r>
    </w:p>
    <w:p w14:paraId="4A02D246" w14:textId="77777777" w:rsidR="000F4045" w:rsidRDefault="000642C9">
      <w:pPr>
        <w:pStyle w:val="Heading3"/>
        <w:numPr>
          <w:ilvl w:val="0"/>
          <w:numId w:val="2"/>
        </w:numPr>
        <w:ind w:left="567" w:hanging="425"/>
        <w:jc w:val="left"/>
        <w:rPr>
          <w:b w:val="0"/>
          <w:sz w:val="22"/>
          <w:szCs w:val="22"/>
        </w:rPr>
      </w:pPr>
      <w:r>
        <w:rPr>
          <w:b w:val="0"/>
          <w:sz w:val="22"/>
          <w:szCs w:val="22"/>
        </w:rPr>
        <w:t>Engineer software based on the research outcomes of the project and distribute this on the group's webpages.</w:t>
      </w:r>
    </w:p>
    <w:p w14:paraId="6949B3EC" w14:textId="77777777" w:rsidR="000F4045" w:rsidRDefault="000642C9">
      <w:pPr>
        <w:pStyle w:val="Heading3"/>
        <w:numPr>
          <w:ilvl w:val="0"/>
          <w:numId w:val="2"/>
        </w:numPr>
        <w:ind w:left="567" w:hanging="425"/>
        <w:jc w:val="left"/>
        <w:rPr>
          <w:b w:val="0"/>
          <w:sz w:val="22"/>
          <w:szCs w:val="22"/>
        </w:rPr>
      </w:pPr>
      <w:r>
        <w:rPr>
          <w:b w:val="0"/>
          <w:sz w:val="22"/>
          <w:szCs w:val="22"/>
        </w:rPr>
        <w:t>Co-organize workshops and challenges at international conferences.</w:t>
      </w:r>
    </w:p>
    <w:p w14:paraId="4B886589" w14:textId="77777777" w:rsidR="000F4045" w:rsidRDefault="000642C9">
      <w:pPr>
        <w:pStyle w:val="Heading3"/>
        <w:numPr>
          <w:ilvl w:val="0"/>
          <w:numId w:val="2"/>
        </w:numPr>
        <w:ind w:left="567" w:hanging="425"/>
        <w:jc w:val="left"/>
        <w:rPr>
          <w:b w:val="0"/>
          <w:sz w:val="22"/>
          <w:szCs w:val="22"/>
        </w:rPr>
      </w:pPr>
      <w:r>
        <w:rPr>
          <w:b w:val="0"/>
          <w:sz w:val="22"/>
          <w:szCs w:val="22"/>
        </w:rPr>
        <w:t>Liaise with funding bodies and provide information to project stakeholders and represent the research group at external meetings/seminars, either with other members of the team or alone.</w:t>
      </w:r>
    </w:p>
    <w:p w14:paraId="4AAC1BD3" w14:textId="77777777" w:rsidR="000F4045" w:rsidRDefault="000642C9">
      <w:pPr>
        <w:pStyle w:val="Heading3"/>
        <w:numPr>
          <w:ilvl w:val="0"/>
          <w:numId w:val="2"/>
        </w:numPr>
        <w:ind w:left="567" w:hanging="425"/>
        <w:jc w:val="left"/>
        <w:rPr>
          <w:b w:val="0"/>
          <w:sz w:val="22"/>
          <w:szCs w:val="22"/>
        </w:rPr>
      </w:pPr>
      <w:r>
        <w:rPr>
          <w:b w:val="0"/>
          <w:sz w:val="22"/>
          <w:szCs w:val="22"/>
        </w:rPr>
        <w:t xml:space="preserve">Co-supervise DPhil students and 4th year projects with the faculty associated with the project. This includes teaching them specialist methodologies and procedures. </w:t>
      </w:r>
    </w:p>
    <w:p w14:paraId="47B44C70" w14:textId="77777777" w:rsidR="000F4045" w:rsidRDefault="000F4045"/>
    <w:p w14:paraId="6AE535E8" w14:textId="77777777" w:rsidR="000F4045" w:rsidRDefault="000642C9">
      <w:pPr>
        <w:rPr>
          <w:b/>
        </w:rPr>
      </w:pPr>
      <w:r>
        <w:rPr>
          <w:b/>
        </w:rPr>
        <w:t>Additional Tasks</w:t>
      </w:r>
    </w:p>
    <w:p w14:paraId="76520196" w14:textId="77777777" w:rsidR="000F4045" w:rsidRDefault="000F4045"/>
    <w:p w14:paraId="4313BE85" w14:textId="77777777" w:rsidR="000F4045" w:rsidRDefault="000642C9">
      <w:pPr>
        <w:numPr>
          <w:ilvl w:val="0"/>
          <w:numId w:val="1"/>
        </w:numPr>
        <w:pBdr>
          <w:top w:val="nil"/>
          <w:left w:val="nil"/>
          <w:bottom w:val="nil"/>
          <w:right w:val="nil"/>
          <w:between w:val="nil"/>
        </w:pBdr>
        <w:tabs>
          <w:tab w:val="right" w:pos="9029"/>
        </w:tabs>
        <w:ind w:left="578" w:hanging="578"/>
      </w:pPr>
      <w:r>
        <w:rPr>
          <w:color w:val="000000"/>
        </w:rPr>
        <w:t>Manage own academic research and administrative activities. This involves small scale project management, to co-ordinate multiple aspects of work to meet deadlines</w:t>
      </w:r>
      <w:r w:rsidR="001F5FC4">
        <w:rPr>
          <w:color w:val="000000"/>
        </w:rPr>
        <w:t>.</w:t>
      </w:r>
    </w:p>
    <w:p w14:paraId="6780C4DD" w14:textId="77777777" w:rsidR="000F4045" w:rsidRDefault="000642C9">
      <w:pPr>
        <w:numPr>
          <w:ilvl w:val="0"/>
          <w:numId w:val="1"/>
        </w:numPr>
        <w:pBdr>
          <w:top w:val="nil"/>
          <w:left w:val="nil"/>
          <w:bottom w:val="nil"/>
          <w:right w:val="nil"/>
          <w:between w:val="nil"/>
        </w:pBdr>
        <w:tabs>
          <w:tab w:val="right" w:pos="9029"/>
        </w:tabs>
        <w:ind w:left="578" w:hanging="578"/>
      </w:pPr>
      <w:r>
        <w:rPr>
          <w:color w:val="000000"/>
        </w:rPr>
        <w:t>Adapt existing and develop new scientific techniques and experimental protocols</w:t>
      </w:r>
      <w:r w:rsidR="001F5FC4">
        <w:rPr>
          <w:color w:val="000000"/>
        </w:rPr>
        <w:t>.</w:t>
      </w:r>
    </w:p>
    <w:p w14:paraId="520D363D" w14:textId="77777777" w:rsidR="000F4045" w:rsidRDefault="000642C9">
      <w:pPr>
        <w:numPr>
          <w:ilvl w:val="0"/>
          <w:numId w:val="1"/>
        </w:numPr>
        <w:pBdr>
          <w:top w:val="nil"/>
          <w:left w:val="nil"/>
          <w:bottom w:val="nil"/>
          <w:right w:val="nil"/>
          <w:between w:val="nil"/>
        </w:pBdr>
        <w:tabs>
          <w:tab w:val="right" w:pos="9029"/>
        </w:tabs>
        <w:ind w:left="578" w:hanging="578"/>
      </w:pPr>
      <w:r>
        <w:rPr>
          <w:color w:val="000000"/>
        </w:rPr>
        <w:t>Test hypotheses and analyse scientific data from a variety of sources, reviewing and      refining working hypotheses as appropriate</w:t>
      </w:r>
      <w:r w:rsidR="001F5FC4">
        <w:rPr>
          <w:color w:val="000000"/>
        </w:rPr>
        <w:t>.</w:t>
      </w:r>
    </w:p>
    <w:p w14:paraId="5FE6A7D6" w14:textId="77777777" w:rsidR="000F4045" w:rsidRDefault="000642C9">
      <w:pPr>
        <w:numPr>
          <w:ilvl w:val="0"/>
          <w:numId w:val="1"/>
        </w:numPr>
        <w:pBdr>
          <w:top w:val="nil"/>
          <w:left w:val="nil"/>
          <w:bottom w:val="nil"/>
          <w:right w:val="nil"/>
          <w:between w:val="nil"/>
        </w:pBdr>
        <w:tabs>
          <w:tab w:val="right" w:pos="9029"/>
        </w:tabs>
        <w:ind w:left="578" w:hanging="578"/>
      </w:pPr>
      <w:r>
        <w:rPr>
          <w:color w:val="000000"/>
        </w:rPr>
        <w:t>Contribute ideas for new research projects</w:t>
      </w:r>
      <w:r w:rsidR="001F5FC4">
        <w:rPr>
          <w:color w:val="000000"/>
        </w:rPr>
        <w:t>.</w:t>
      </w:r>
    </w:p>
    <w:p w14:paraId="2EC1A93D" w14:textId="77777777" w:rsidR="000F4045" w:rsidRDefault="000642C9">
      <w:pPr>
        <w:numPr>
          <w:ilvl w:val="0"/>
          <w:numId w:val="1"/>
        </w:numPr>
        <w:pBdr>
          <w:top w:val="nil"/>
          <w:left w:val="nil"/>
          <w:bottom w:val="nil"/>
          <w:right w:val="nil"/>
          <w:between w:val="nil"/>
        </w:pBdr>
        <w:tabs>
          <w:tab w:val="right" w:pos="9029"/>
        </w:tabs>
        <w:ind w:left="578" w:hanging="578"/>
      </w:pPr>
      <w:r>
        <w:rPr>
          <w:color w:val="000000"/>
        </w:rPr>
        <w:t>Develop ideas for generating research income, and present detailed research proposals to senior researchers</w:t>
      </w:r>
      <w:r w:rsidR="001F5FC4">
        <w:rPr>
          <w:color w:val="000000"/>
        </w:rPr>
        <w:t>.</w:t>
      </w:r>
    </w:p>
    <w:p w14:paraId="56866399" w14:textId="77777777" w:rsidR="000F4045" w:rsidRDefault="000642C9">
      <w:pPr>
        <w:numPr>
          <w:ilvl w:val="0"/>
          <w:numId w:val="1"/>
        </w:numPr>
        <w:pBdr>
          <w:top w:val="nil"/>
          <w:left w:val="nil"/>
          <w:bottom w:val="nil"/>
          <w:right w:val="nil"/>
          <w:between w:val="nil"/>
        </w:pBdr>
        <w:tabs>
          <w:tab w:val="right" w:pos="9029"/>
        </w:tabs>
        <w:ind w:left="578" w:hanging="578"/>
      </w:pPr>
      <w:r>
        <w:rPr>
          <w:color w:val="000000"/>
        </w:rPr>
        <w:t xml:space="preserve">Collaborate in the preparation of scientific reports and journal articles and occasionally present papers and </w:t>
      </w:r>
      <w:proofErr w:type="gramStart"/>
      <w:r>
        <w:rPr>
          <w:color w:val="000000"/>
        </w:rPr>
        <w:t xml:space="preserve">posters </w:t>
      </w:r>
      <w:r w:rsidR="001F5FC4">
        <w:rPr>
          <w:color w:val="000000"/>
        </w:rPr>
        <w:t>.</w:t>
      </w:r>
      <w:proofErr w:type="gramEnd"/>
    </w:p>
    <w:p w14:paraId="7CA7C7A2" w14:textId="77777777" w:rsidR="000F4045" w:rsidRDefault="000642C9">
      <w:pPr>
        <w:numPr>
          <w:ilvl w:val="0"/>
          <w:numId w:val="1"/>
        </w:numPr>
        <w:pBdr>
          <w:top w:val="nil"/>
          <w:left w:val="nil"/>
          <w:bottom w:val="nil"/>
          <w:right w:val="nil"/>
          <w:between w:val="nil"/>
        </w:pBdr>
        <w:tabs>
          <w:tab w:val="right" w:pos="9029"/>
        </w:tabs>
        <w:ind w:left="578" w:hanging="578"/>
      </w:pPr>
      <w:r>
        <w:rPr>
          <w:color w:val="000000"/>
        </w:rPr>
        <w:t>Act as a source of information and advice to other members of the group on scientific protocols and experimental techniques</w:t>
      </w:r>
      <w:r w:rsidR="001F5FC4">
        <w:rPr>
          <w:color w:val="000000"/>
        </w:rPr>
        <w:t>.</w:t>
      </w:r>
    </w:p>
    <w:p w14:paraId="4BA29700" w14:textId="77777777" w:rsidR="000F4045" w:rsidRDefault="000642C9">
      <w:pPr>
        <w:numPr>
          <w:ilvl w:val="0"/>
          <w:numId w:val="1"/>
        </w:numPr>
        <w:pBdr>
          <w:top w:val="nil"/>
          <w:left w:val="nil"/>
          <w:bottom w:val="nil"/>
          <w:right w:val="nil"/>
          <w:between w:val="nil"/>
        </w:pBdr>
        <w:tabs>
          <w:tab w:val="right" w:pos="9029"/>
        </w:tabs>
        <w:ind w:left="578" w:hanging="578"/>
      </w:pPr>
      <w:r>
        <w:rPr>
          <w:color w:val="000000"/>
        </w:rPr>
        <w:t>Represent the research group at external meetings/seminars, either with other members of the group or alone</w:t>
      </w:r>
      <w:r w:rsidR="001F5FC4">
        <w:rPr>
          <w:color w:val="000000"/>
        </w:rPr>
        <w:t>.</w:t>
      </w:r>
    </w:p>
    <w:p w14:paraId="3787AC4C" w14:textId="77777777" w:rsidR="000F4045" w:rsidRDefault="000642C9">
      <w:pPr>
        <w:numPr>
          <w:ilvl w:val="0"/>
          <w:numId w:val="1"/>
        </w:numPr>
        <w:pBdr>
          <w:top w:val="nil"/>
          <w:left w:val="nil"/>
          <w:bottom w:val="nil"/>
          <w:right w:val="nil"/>
          <w:between w:val="nil"/>
        </w:pBdr>
        <w:tabs>
          <w:tab w:val="right" w:pos="9029"/>
        </w:tabs>
        <w:ind w:left="578" w:hanging="578"/>
      </w:pPr>
      <w:r>
        <w:rPr>
          <w:color w:val="000000"/>
        </w:rPr>
        <w:t>Carry out collaborative projects with colleagues in partner institutions, research groups &amp; industry.</w:t>
      </w:r>
    </w:p>
    <w:p w14:paraId="6AE9BC85" w14:textId="77777777" w:rsidR="000F4045" w:rsidRDefault="000642C9">
      <w:pPr>
        <w:numPr>
          <w:ilvl w:val="0"/>
          <w:numId w:val="1"/>
        </w:numPr>
        <w:pBdr>
          <w:top w:val="nil"/>
          <w:left w:val="nil"/>
          <w:bottom w:val="nil"/>
          <w:right w:val="nil"/>
          <w:between w:val="nil"/>
        </w:pBdr>
        <w:tabs>
          <w:tab w:val="right" w:pos="9029"/>
        </w:tabs>
        <w:ind w:left="578" w:hanging="578"/>
      </w:pPr>
      <w:r>
        <w:rPr>
          <w:color w:val="000000"/>
        </w:rPr>
        <w:t xml:space="preserve">The researcher may have the opportunity to undertake ad-hoc paid teaching (this includes lecturing, demonstrating, small-group teaching, tutoring of undergraduates and graduate students and supervision of </w:t>
      </w:r>
      <w:proofErr w:type="gramStart"/>
      <w:r>
        <w:rPr>
          <w:color w:val="000000"/>
        </w:rPr>
        <w:t>masters</w:t>
      </w:r>
      <w:proofErr w:type="gramEnd"/>
      <w:r>
        <w:rPr>
          <w:color w:val="000000"/>
        </w:rPr>
        <w:t xml:space="preserve"> projects in collaboration with principal investigators). Permission must be sought in advance for each </w:t>
      </w:r>
      <w:proofErr w:type="gramStart"/>
      <w:r>
        <w:rPr>
          <w:color w:val="000000"/>
        </w:rPr>
        <w:t>opportunity</w:t>
      </w:r>
      <w:proofErr w:type="gramEnd"/>
      <w:r>
        <w:rPr>
          <w:color w:val="000000"/>
        </w:rPr>
        <w:t xml:space="preserve"> and the total must not exceed 4 hours a week.</w:t>
      </w:r>
    </w:p>
    <w:p w14:paraId="23F21D26" w14:textId="77777777" w:rsidR="000F4045" w:rsidRDefault="000642C9">
      <w:pPr>
        <w:numPr>
          <w:ilvl w:val="0"/>
          <w:numId w:val="1"/>
        </w:numPr>
        <w:pBdr>
          <w:top w:val="nil"/>
          <w:left w:val="nil"/>
          <w:bottom w:val="nil"/>
          <w:right w:val="nil"/>
          <w:between w:val="nil"/>
        </w:pBdr>
        <w:tabs>
          <w:tab w:val="right" w:pos="9029"/>
        </w:tabs>
        <w:ind w:left="578" w:hanging="578"/>
      </w:pPr>
      <w:r>
        <w:rPr>
          <w:color w:val="000000"/>
        </w:rPr>
        <w:t>Any other duties appropriate with the role.</w:t>
      </w:r>
    </w:p>
    <w:p w14:paraId="77BD0C74" w14:textId="77777777" w:rsidR="00D34F17" w:rsidRDefault="00D34F17" w:rsidP="00A2794B">
      <w:pPr>
        <w:pBdr>
          <w:top w:val="nil"/>
          <w:left w:val="nil"/>
          <w:bottom w:val="nil"/>
          <w:right w:val="nil"/>
          <w:between w:val="nil"/>
        </w:pBdr>
        <w:tabs>
          <w:tab w:val="left" w:pos="426"/>
          <w:tab w:val="left" w:pos="4035"/>
        </w:tabs>
        <w:jc w:val="left"/>
        <w:rPr>
          <w:color w:val="000000"/>
          <w:highlight w:val="yellow"/>
        </w:rPr>
      </w:pPr>
    </w:p>
    <w:p w14:paraId="2A93AC36" w14:textId="77777777" w:rsidR="000F4045" w:rsidRDefault="000642C9">
      <w:pPr>
        <w:pStyle w:val="Heading2"/>
        <w:spacing w:before="0"/>
        <w:jc w:val="left"/>
      </w:pPr>
      <w:r>
        <w:t>Selection criteria</w:t>
      </w:r>
      <w:r>
        <w:rPr>
          <w:b w:val="0"/>
        </w:rPr>
        <w:t xml:space="preserve"> </w:t>
      </w:r>
    </w:p>
    <w:p w14:paraId="7E426702" w14:textId="77777777" w:rsidR="000F4045" w:rsidRDefault="000642C9">
      <w:pPr>
        <w:pStyle w:val="Heading3"/>
        <w:jc w:val="left"/>
      </w:pPr>
      <w:r>
        <w:t>Essential</w:t>
      </w:r>
    </w:p>
    <w:p w14:paraId="5476BE4C" w14:textId="77777777" w:rsidR="000F4045" w:rsidRDefault="000F4045">
      <w:pPr>
        <w:jc w:val="left"/>
      </w:pPr>
    </w:p>
    <w:p w14:paraId="6A6F4C23" w14:textId="77777777" w:rsidR="000F4045" w:rsidRDefault="000642C9">
      <w:pPr>
        <w:jc w:val="left"/>
      </w:pPr>
      <w:r>
        <w:t>Essential requirements:</w:t>
      </w:r>
    </w:p>
    <w:p w14:paraId="4AC8D572" w14:textId="77777777" w:rsidR="000F4045" w:rsidRDefault="000642C9">
      <w:pPr>
        <w:pStyle w:val="Heading3"/>
        <w:numPr>
          <w:ilvl w:val="0"/>
          <w:numId w:val="2"/>
        </w:numPr>
        <w:ind w:left="567" w:hanging="425"/>
        <w:jc w:val="left"/>
        <w:rPr>
          <w:b w:val="0"/>
          <w:color w:val="000000"/>
          <w:sz w:val="22"/>
          <w:szCs w:val="22"/>
        </w:rPr>
      </w:pPr>
      <w:bookmarkStart w:id="0" w:name="OLE_LINK9"/>
      <w:bookmarkStart w:id="1" w:name="OLE_LINK10"/>
      <w:r>
        <w:rPr>
          <w:b w:val="0"/>
          <w:sz w:val="22"/>
          <w:szCs w:val="22"/>
        </w:rPr>
        <w:t xml:space="preserve">Hold a relevant PhD/DPhil (or near completion*) in </w:t>
      </w:r>
      <w:r w:rsidR="00ED2B55">
        <w:rPr>
          <w:b w:val="0"/>
          <w:sz w:val="22"/>
          <w:szCs w:val="22"/>
        </w:rPr>
        <w:t>Deep Learning subfields or Robotics</w:t>
      </w:r>
      <w:r>
        <w:rPr>
          <w:b w:val="0"/>
          <w:sz w:val="22"/>
          <w:szCs w:val="22"/>
        </w:rPr>
        <w:t>.</w:t>
      </w:r>
    </w:p>
    <w:p w14:paraId="15B1647D" w14:textId="77777777" w:rsidR="000F4045" w:rsidRDefault="000642C9">
      <w:pPr>
        <w:pStyle w:val="Heading3"/>
        <w:numPr>
          <w:ilvl w:val="0"/>
          <w:numId w:val="2"/>
        </w:numPr>
        <w:ind w:left="567" w:hanging="425"/>
        <w:jc w:val="left"/>
        <w:rPr>
          <w:b w:val="0"/>
          <w:sz w:val="22"/>
          <w:szCs w:val="22"/>
        </w:rPr>
      </w:pPr>
      <w:r>
        <w:rPr>
          <w:b w:val="0"/>
          <w:sz w:val="22"/>
          <w:szCs w:val="22"/>
        </w:rPr>
        <w:t>Strong publication record at the principal international computer vision</w:t>
      </w:r>
      <w:r w:rsidR="00B84382">
        <w:rPr>
          <w:b w:val="0"/>
          <w:sz w:val="22"/>
          <w:szCs w:val="22"/>
        </w:rPr>
        <w:t>, robotics or</w:t>
      </w:r>
      <w:r>
        <w:rPr>
          <w:b w:val="0"/>
          <w:sz w:val="22"/>
          <w:szCs w:val="22"/>
        </w:rPr>
        <w:t xml:space="preserve"> machine learning conferences, and familiarity with the existing literature and research in the field. </w:t>
      </w:r>
    </w:p>
    <w:p w14:paraId="5168BC5E" w14:textId="77777777" w:rsidR="000F4045" w:rsidRDefault="000642C9">
      <w:pPr>
        <w:pStyle w:val="Heading3"/>
        <w:numPr>
          <w:ilvl w:val="0"/>
          <w:numId w:val="2"/>
        </w:numPr>
        <w:ind w:left="567" w:hanging="425"/>
        <w:jc w:val="left"/>
        <w:rPr>
          <w:b w:val="0"/>
          <w:sz w:val="22"/>
          <w:szCs w:val="22"/>
        </w:rPr>
      </w:pPr>
      <w:r>
        <w:rPr>
          <w:b w:val="0"/>
          <w:sz w:val="22"/>
          <w:szCs w:val="22"/>
        </w:rPr>
        <w:t>Sufficient theoretical and practical knowledge of methodologies such as deep and statistical learning.</w:t>
      </w:r>
    </w:p>
    <w:p w14:paraId="3A0F3B64" w14:textId="77777777" w:rsidR="000F4045" w:rsidRDefault="000642C9">
      <w:pPr>
        <w:pStyle w:val="Heading3"/>
        <w:numPr>
          <w:ilvl w:val="0"/>
          <w:numId w:val="2"/>
        </w:numPr>
        <w:ind w:left="567" w:hanging="425"/>
        <w:jc w:val="left"/>
        <w:rPr>
          <w:b w:val="0"/>
          <w:sz w:val="22"/>
          <w:szCs w:val="22"/>
        </w:rPr>
      </w:pPr>
      <w:r>
        <w:rPr>
          <w:b w:val="0"/>
          <w:sz w:val="22"/>
          <w:szCs w:val="22"/>
        </w:rPr>
        <w:t>Experience of executing research projects at the level of senior PhD student, including creating and validating (debugging) machine learning software.</w:t>
      </w:r>
    </w:p>
    <w:p w14:paraId="75662B9D" w14:textId="77777777" w:rsidR="000F4045" w:rsidRDefault="000642C9">
      <w:pPr>
        <w:pStyle w:val="Heading3"/>
        <w:numPr>
          <w:ilvl w:val="0"/>
          <w:numId w:val="2"/>
        </w:numPr>
        <w:ind w:left="567" w:hanging="425"/>
        <w:jc w:val="left"/>
        <w:rPr>
          <w:b w:val="0"/>
          <w:sz w:val="22"/>
          <w:szCs w:val="22"/>
        </w:rPr>
      </w:pPr>
      <w:r>
        <w:rPr>
          <w:b w:val="0"/>
          <w:sz w:val="22"/>
          <w:szCs w:val="22"/>
        </w:rPr>
        <w:t>Excellent communication skills, including the ability to write for publication, present research proposals and results, and represent the research group at meetings</w:t>
      </w:r>
      <w:r w:rsidR="00CC358C">
        <w:rPr>
          <w:b w:val="0"/>
          <w:sz w:val="22"/>
          <w:szCs w:val="22"/>
        </w:rPr>
        <w:t>.</w:t>
      </w:r>
    </w:p>
    <w:bookmarkEnd w:id="0"/>
    <w:bookmarkEnd w:id="1"/>
    <w:p w14:paraId="6BA42064" w14:textId="77777777" w:rsidR="000F4045" w:rsidRDefault="000F4045"/>
    <w:p w14:paraId="127B8DFF" w14:textId="77777777" w:rsidR="000F4045" w:rsidRDefault="000642C9">
      <w:pPr>
        <w:rPr>
          <w:i/>
        </w:rPr>
      </w:pPr>
      <w:r>
        <w:rPr>
          <w:i/>
        </w:rPr>
        <w:t>* ‘near completion’ means that you must have submitted your PhD thesis.</w:t>
      </w:r>
    </w:p>
    <w:p w14:paraId="2903383E" w14:textId="77777777" w:rsidR="000F4045" w:rsidRDefault="000F4045">
      <w:pPr>
        <w:pStyle w:val="Heading3"/>
        <w:jc w:val="left"/>
      </w:pPr>
    </w:p>
    <w:p w14:paraId="7B917CBC" w14:textId="77777777" w:rsidR="000F4045" w:rsidRDefault="000642C9">
      <w:pPr>
        <w:pStyle w:val="Heading3"/>
        <w:jc w:val="left"/>
      </w:pPr>
      <w:r>
        <w:t>Desirable</w:t>
      </w:r>
    </w:p>
    <w:p w14:paraId="176B2CD0" w14:textId="77777777" w:rsidR="000F4045" w:rsidRDefault="000F4045">
      <w:pPr>
        <w:jc w:val="left"/>
      </w:pPr>
    </w:p>
    <w:p w14:paraId="05A2EC6D" w14:textId="77777777" w:rsidR="000F4045" w:rsidRDefault="000642C9">
      <w:pPr>
        <w:jc w:val="left"/>
      </w:pPr>
      <w:r>
        <w:t>Desirable requirements:</w:t>
      </w:r>
    </w:p>
    <w:p w14:paraId="5654C24D" w14:textId="77777777" w:rsidR="007B4B1E" w:rsidRDefault="007B4B1E">
      <w:pPr>
        <w:pStyle w:val="Heading3"/>
        <w:numPr>
          <w:ilvl w:val="0"/>
          <w:numId w:val="2"/>
        </w:numPr>
        <w:ind w:left="567"/>
        <w:jc w:val="left"/>
        <w:rPr>
          <w:b w:val="0"/>
          <w:sz w:val="22"/>
          <w:szCs w:val="22"/>
        </w:rPr>
      </w:pPr>
      <w:r>
        <w:rPr>
          <w:b w:val="0"/>
          <w:sz w:val="22"/>
          <w:szCs w:val="22"/>
        </w:rPr>
        <w:t xml:space="preserve">Prior research experience in </w:t>
      </w:r>
      <w:r w:rsidR="00CC358C">
        <w:rPr>
          <w:b w:val="0"/>
          <w:sz w:val="22"/>
          <w:szCs w:val="22"/>
        </w:rPr>
        <w:t>Reinforcement Learning, Computer Vision or Robotics.</w:t>
      </w:r>
    </w:p>
    <w:p w14:paraId="0CAEE05D" w14:textId="77777777" w:rsidR="000F4045" w:rsidRDefault="000642C9">
      <w:pPr>
        <w:pStyle w:val="Heading3"/>
        <w:numPr>
          <w:ilvl w:val="0"/>
          <w:numId w:val="2"/>
        </w:numPr>
        <w:ind w:left="567"/>
        <w:jc w:val="left"/>
        <w:rPr>
          <w:b w:val="0"/>
          <w:sz w:val="22"/>
          <w:szCs w:val="22"/>
        </w:rPr>
      </w:pPr>
      <w:r>
        <w:rPr>
          <w:b w:val="0"/>
          <w:sz w:val="22"/>
          <w:szCs w:val="22"/>
        </w:rPr>
        <w:t>Experience of independently plan</w:t>
      </w:r>
      <w:r w:rsidR="00513ABC">
        <w:rPr>
          <w:b w:val="0"/>
          <w:sz w:val="22"/>
          <w:szCs w:val="22"/>
        </w:rPr>
        <w:t>ning</w:t>
      </w:r>
      <w:r>
        <w:rPr>
          <w:b w:val="0"/>
          <w:sz w:val="22"/>
          <w:szCs w:val="22"/>
        </w:rPr>
        <w:t xml:space="preserve"> and manag</w:t>
      </w:r>
      <w:r w:rsidR="00513ABC">
        <w:rPr>
          <w:b w:val="0"/>
          <w:sz w:val="22"/>
          <w:szCs w:val="22"/>
        </w:rPr>
        <w:t>ing</w:t>
      </w:r>
      <w:r>
        <w:rPr>
          <w:b w:val="0"/>
          <w:sz w:val="22"/>
          <w:szCs w:val="22"/>
        </w:rPr>
        <w:t xml:space="preserve"> a research project and budget.</w:t>
      </w:r>
    </w:p>
    <w:p w14:paraId="2BE201D7" w14:textId="77777777" w:rsidR="000F4045" w:rsidRDefault="000F4045">
      <w:pPr>
        <w:jc w:val="left"/>
      </w:pPr>
    </w:p>
    <w:p w14:paraId="186D5579" w14:textId="77777777" w:rsidR="000F4045" w:rsidRDefault="000F4045">
      <w:pPr>
        <w:pBdr>
          <w:top w:val="nil"/>
          <w:left w:val="nil"/>
          <w:bottom w:val="nil"/>
          <w:right w:val="nil"/>
          <w:between w:val="nil"/>
        </w:pBdr>
        <w:tabs>
          <w:tab w:val="left" w:pos="4035"/>
        </w:tabs>
        <w:spacing w:before="100"/>
        <w:ind w:left="720"/>
        <w:jc w:val="left"/>
        <w:rPr>
          <w:color w:val="000000"/>
        </w:rPr>
      </w:pPr>
    </w:p>
    <w:p w14:paraId="3574B78F" w14:textId="77777777" w:rsidR="0053142F" w:rsidRPr="001C1586" w:rsidRDefault="0053142F" w:rsidP="0053142F">
      <w:pPr>
        <w:tabs>
          <w:tab w:val="clear" w:pos="576"/>
          <w:tab w:val="clear" w:pos="1152"/>
          <w:tab w:val="clear" w:pos="1728"/>
          <w:tab w:val="clear" w:pos="5760"/>
        </w:tabs>
        <w:jc w:val="left"/>
        <w:rPr>
          <w:rFonts w:eastAsia="SimSun"/>
          <w:b/>
          <w:bCs/>
        </w:rPr>
      </w:pPr>
      <w:r w:rsidRPr="001C1586">
        <w:rPr>
          <w:rFonts w:eastAsia="SimSun"/>
          <w:b/>
          <w:bCs/>
        </w:rPr>
        <w:t xml:space="preserve">About the University of Oxford </w:t>
      </w:r>
    </w:p>
    <w:p w14:paraId="59B2B00E" w14:textId="77777777" w:rsidR="0053142F" w:rsidRPr="001C1586" w:rsidRDefault="0053142F" w:rsidP="0053142F">
      <w:pPr>
        <w:tabs>
          <w:tab w:val="clear" w:pos="576"/>
          <w:tab w:val="clear" w:pos="1152"/>
          <w:tab w:val="clear" w:pos="1728"/>
          <w:tab w:val="clear" w:pos="5760"/>
        </w:tabs>
        <w:jc w:val="left"/>
        <w:rPr>
          <w:rFonts w:eastAsia="SimSun"/>
        </w:rPr>
      </w:pPr>
    </w:p>
    <w:p w14:paraId="3718F163" w14:textId="77777777" w:rsidR="0053142F" w:rsidRPr="001C1586" w:rsidRDefault="0053142F" w:rsidP="0053142F">
      <w:pPr>
        <w:tabs>
          <w:tab w:val="clear" w:pos="576"/>
          <w:tab w:val="clear" w:pos="1152"/>
          <w:tab w:val="clear" w:pos="1728"/>
          <w:tab w:val="clear" w:pos="5760"/>
        </w:tabs>
        <w:spacing w:after="120" w:line="264" w:lineRule="auto"/>
      </w:pPr>
      <w:r w:rsidRPr="001C1586">
        <w:t>Welcome to the University of Oxford. We aim to lead the world in research and education for the benefit of society both in the UK and globally. Oxford’s researchers engage with academic, commercial and cultural partners across the world to stimulate high-quality research and enable innovation through a broad range of social, policy and economic impacts.</w:t>
      </w:r>
    </w:p>
    <w:p w14:paraId="52F136CF" w14:textId="77777777" w:rsidR="0053142F" w:rsidRPr="001C1586" w:rsidRDefault="0053142F" w:rsidP="0053142F">
      <w:pPr>
        <w:tabs>
          <w:tab w:val="clear" w:pos="576"/>
          <w:tab w:val="clear" w:pos="1152"/>
          <w:tab w:val="clear" w:pos="1728"/>
          <w:tab w:val="clear" w:pos="5760"/>
        </w:tabs>
        <w:spacing w:after="120" w:line="264" w:lineRule="auto"/>
      </w:pPr>
      <w:r w:rsidRPr="001C1586">
        <w:t>We believe our strengths lie both in empowering individuals and teams to address fundamental questions of global significance, while providing all our staff with a welcoming and inclusive workplace that enables everyone to develop and do their best work. Recognising that diversity is our strength, vital for innovation and creativity, we aspire to build a truly diverse community which values and respects every individual’s unique contribution.</w:t>
      </w:r>
    </w:p>
    <w:p w14:paraId="0AD086DB" w14:textId="77777777" w:rsidR="0053142F" w:rsidRPr="001C1586" w:rsidRDefault="0053142F" w:rsidP="0053142F">
      <w:pPr>
        <w:tabs>
          <w:tab w:val="clear" w:pos="576"/>
          <w:tab w:val="clear" w:pos="1152"/>
          <w:tab w:val="clear" w:pos="1728"/>
          <w:tab w:val="clear" w:pos="5760"/>
        </w:tabs>
        <w:spacing w:after="120" w:line="264" w:lineRule="auto"/>
      </w:pPr>
      <w:r w:rsidRPr="001C1586">
        <w:t xml:space="preserve">While we have long traditions of scholarship, we are also forward-looking, creative and cutting-edge. Oxford is one of Europe's most entrepreneurial </w:t>
      </w:r>
      <w:proofErr w:type="gramStart"/>
      <w:r w:rsidRPr="001C1586">
        <w:t>universities</w:t>
      </w:r>
      <w:proofErr w:type="gramEnd"/>
      <w:r w:rsidRPr="001C1586">
        <w:t xml:space="preserve"> and we rank first in the UK for university </w:t>
      </w:r>
      <w:proofErr w:type="gramStart"/>
      <w:r w:rsidRPr="001C1586">
        <w:t>spin-outs</w:t>
      </w:r>
      <w:proofErr w:type="gramEnd"/>
      <w:r w:rsidRPr="001C1586">
        <w:t>, and in recent years we have spun out 15-20 new companies every year.</w:t>
      </w:r>
      <w:r w:rsidRPr="001C1586">
        <w:rPr>
          <w:shd w:val="clear" w:color="auto" w:fill="FFFFFF"/>
        </w:rPr>
        <w:t xml:space="preserve"> </w:t>
      </w:r>
      <w:r w:rsidRPr="001C1586">
        <w:t>We are also recognised as leaders in support for social enterprise.</w:t>
      </w:r>
    </w:p>
    <w:p w14:paraId="7CD2495C" w14:textId="77777777" w:rsidR="0053142F" w:rsidRPr="001C1586" w:rsidRDefault="0053142F" w:rsidP="0053142F">
      <w:pPr>
        <w:tabs>
          <w:tab w:val="clear" w:pos="576"/>
          <w:tab w:val="clear" w:pos="1152"/>
          <w:tab w:val="clear" w:pos="1728"/>
          <w:tab w:val="clear" w:pos="5760"/>
        </w:tabs>
        <w:spacing w:after="120" w:line="264" w:lineRule="auto"/>
      </w:pPr>
      <w:r w:rsidRPr="001C1586">
        <w:t xml:space="preserve">Join us and you will find a unique, democratic and international community, a great range of staff benefits and access to a vibrant array of cultural activities in the beautiful city of Oxford.  </w:t>
      </w:r>
    </w:p>
    <w:p w14:paraId="2A554B67" w14:textId="77777777" w:rsidR="0053142F" w:rsidRPr="001C1586" w:rsidRDefault="0053142F" w:rsidP="0053142F">
      <w:pPr>
        <w:tabs>
          <w:tab w:val="clear" w:pos="576"/>
          <w:tab w:val="clear" w:pos="1152"/>
          <w:tab w:val="clear" w:pos="1728"/>
          <w:tab w:val="clear" w:pos="5760"/>
        </w:tabs>
        <w:spacing w:after="120" w:line="264" w:lineRule="auto"/>
      </w:pPr>
      <w:r w:rsidRPr="001C1586">
        <w:t xml:space="preserve">For more information, please visit </w:t>
      </w:r>
      <w:hyperlink r:id="rId8" w:history="1">
        <w:r w:rsidRPr="001C1586">
          <w:rPr>
            <w:u w:val="single"/>
          </w:rPr>
          <w:t>www.ox.ac.uk/about/organisation</w:t>
        </w:r>
      </w:hyperlink>
      <w:r w:rsidRPr="001C1586">
        <w:t xml:space="preserve">. </w:t>
      </w:r>
    </w:p>
    <w:p w14:paraId="253A875C" w14:textId="77777777" w:rsidR="0053142F" w:rsidRDefault="0053142F" w:rsidP="0053142F">
      <w:pPr>
        <w:tabs>
          <w:tab w:val="clear" w:pos="576"/>
          <w:tab w:val="clear" w:pos="1152"/>
          <w:tab w:val="clear" w:pos="1728"/>
          <w:tab w:val="clear" w:pos="5760"/>
        </w:tabs>
        <w:spacing w:after="120" w:line="264" w:lineRule="auto"/>
      </w:pPr>
    </w:p>
    <w:p w14:paraId="51679F33" w14:textId="77777777" w:rsidR="00112038" w:rsidRPr="001C1586" w:rsidRDefault="00112038" w:rsidP="0053142F">
      <w:pPr>
        <w:tabs>
          <w:tab w:val="clear" w:pos="576"/>
          <w:tab w:val="clear" w:pos="1152"/>
          <w:tab w:val="clear" w:pos="1728"/>
          <w:tab w:val="clear" w:pos="5760"/>
        </w:tabs>
        <w:spacing w:after="120" w:line="264" w:lineRule="auto"/>
      </w:pPr>
    </w:p>
    <w:p w14:paraId="0F534C02" w14:textId="77777777" w:rsidR="0053142F" w:rsidRPr="001C1586" w:rsidRDefault="0053142F" w:rsidP="0053142F">
      <w:pPr>
        <w:pStyle w:val="Heading3"/>
        <w:rPr>
          <w:sz w:val="22"/>
          <w:szCs w:val="22"/>
        </w:rPr>
      </w:pPr>
      <w:r w:rsidRPr="001C1586">
        <w:rPr>
          <w:sz w:val="22"/>
          <w:szCs w:val="22"/>
        </w:rPr>
        <w:lastRenderedPageBreak/>
        <w:t xml:space="preserve">Engineering Science Department </w:t>
      </w:r>
    </w:p>
    <w:p w14:paraId="0997B276" w14:textId="77777777" w:rsidR="0053142F" w:rsidRPr="001C1586" w:rsidRDefault="0053142F" w:rsidP="0053142F"/>
    <w:p w14:paraId="1BA60228" w14:textId="77777777" w:rsidR="0053142F" w:rsidRPr="001C1586" w:rsidRDefault="0053142F" w:rsidP="0053142F">
      <w:pPr>
        <w:widowControl w:val="0"/>
        <w:autoSpaceDE w:val="0"/>
        <w:autoSpaceDN w:val="0"/>
        <w:adjustRightInd w:val="0"/>
        <w:spacing w:after="240"/>
        <w:rPr>
          <w:lang w:val="en-US"/>
        </w:rPr>
      </w:pPr>
      <w:r w:rsidRPr="001C1586">
        <w:rPr>
          <w:lang w:val="en-US"/>
        </w:rPr>
        <w:t xml:space="preserve">Engineering teaching and research takes place at Oxford in a unified Department of Engineering Science whose academic staff are committed to a common engineering foundation as well as to advanced work in their own specialties, which include most branches of the subject. We have especially strong links with computer science, materials science, medicine </w:t>
      </w:r>
      <w:proofErr w:type="gramStart"/>
      <w:r w:rsidRPr="001C1586">
        <w:rPr>
          <w:lang w:val="en-US"/>
        </w:rPr>
        <w:t>and also</w:t>
      </w:r>
      <w:proofErr w:type="gramEnd"/>
      <w:r w:rsidRPr="001C1586">
        <w:rPr>
          <w:lang w:val="en-US"/>
        </w:rPr>
        <w:t xml:space="preserve"> the Saïd Business School. The Department employs 120 academic staff (this number includes 13 statutory professors appointed in the main branches of the discipline, and 25 full professors); in addition, there are nine visiting professors. There is an experienced team of teaching support staff, professional services and administrative staff and technicians. The Department has well-equipped laboratories and workshops, which together with offices, lecture theatres, library and other facilities have a </w:t>
      </w:r>
      <w:proofErr w:type="gramStart"/>
      <w:r w:rsidRPr="001C1586">
        <w:rPr>
          <w:lang w:val="en-US"/>
        </w:rPr>
        <w:t>net floor</w:t>
      </w:r>
      <w:proofErr w:type="gramEnd"/>
      <w:r w:rsidRPr="001C1586">
        <w:rPr>
          <w:lang w:val="en-US"/>
        </w:rPr>
        <w:t xml:space="preserve"> area of about 25,000 square </w:t>
      </w:r>
      <w:proofErr w:type="spellStart"/>
      <w:r w:rsidRPr="001C1586">
        <w:rPr>
          <w:lang w:val="en-US"/>
        </w:rPr>
        <w:t>metres</w:t>
      </w:r>
      <w:proofErr w:type="spellEnd"/>
      <w:r w:rsidRPr="001C1586">
        <w:rPr>
          <w:lang w:val="en-US"/>
        </w:rPr>
        <w:t xml:space="preserve">. </w:t>
      </w:r>
    </w:p>
    <w:p w14:paraId="4AAD6F3B" w14:textId="77777777" w:rsidR="0053142F" w:rsidRPr="001C1586" w:rsidRDefault="0053142F" w:rsidP="0053142F">
      <w:pPr>
        <w:autoSpaceDE w:val="0"/>
        <w:autoSpaceDN w:val="0"/>
        <w:spacing w:after="240"/>
        <w:rPr>
          <w:lang w:val="en-US"/>
        </w:rPr>
      </w:pPr>
      <w:r w:rsidRPr="001C1586">
        <w:rPr>
          <w:lang w:val="en-US"/>
        </w:rPr>
        <w:t xml:space="preserve">The Department is ranked fifth in the world, and the top European University, in the 2023 </w:t>
      </w:r>
      <w:r w:rsidRPr="001C1586">
        <w:rPr>
          <w:i/>
          <w:iCs/>
          <w:lang w:val="en-US"/>
        </w:rPr>
        <w:t xml:space="preserve">Times Higher Education World University Rankings </w:t>
      </w:r>
      <w:r w:rsidRPr="001C1586">
        <w:rPr>
          <w:lang w:val="en-US"/>
        </w:rPr>
        <w:t xml:space="preserve">for Engineering &amp; Technology.  Further information about the Department is available at </w:t>
      </w:r>
      <w:hyperlink r:id="rId9" w:history="1">
        <w:r w:rsidRPr="001C1586">
          <w:rPr>
            <w:rStyle w:val="Hyperlink"/>
            <w:lang w:val="en-US"/>
          </w:rPr>
          <w:t>www.eng.ox.ac.uk</w:t>
        </w:r>
      </w:hyperlink>
      <w:r w:rsidRPr="001C1586">
        <w:rPr>
          <w:lang w:val="en-US"/>
        </w:rPr>
        <w:t>.</w:t>
      </w:r>
    </w:p>
    <w:p w14:paraId="7A90F4D6" w14:textId="77777777" w:rsidR="0053142F" w:rsidRPr="001C1586" w:rsidRDefault="0053142F" w:rsidP="0053142F">
      <w:pPr>
        <w:widowControl w:val="0"/>
        <w:autoSpaceDE w:val="0"/>
        <w:autoSpaceDN w:val="0"/>
        <w:adjustRightInd w:val="0"/>
        <w:rPr>
          <w:b/>
          <w:lang w:val="en-US"/>
        </w:rPr>
      </w:pPr>
      <w:r w:rsidRPr="001C1586">
        <w:rPr>
          <w:b/>
          <w:lang w:val="en-US"/>
        </w:rPr>
        <w:t xml:space="preserve">Teaching </w:t>
      </w:r>
      <w:bookmarkStart w:id="2" w:name="_Hlk55985253"/>
    </w:p>
    <w:p w14:paraId="260D9DBF" w14:textId="77777777" w:rsidR="0053142F" w:rsidRPr="001C1586" w:rsidRDefault="0053142F" w:rsidP="0053142F">
      <w:pPr>
        <w:widowControl w:val="0"/>
        <w:autoSpaceDE w:val="0"/>
        <w:autoSpaceDN w:val="0"/>
        <w:adjustRightInd w:val="0"/>
        <w:spacing w:after="240"/>
        <w:rPr>
          <w:bCs/>
          <w:lang w:val="en-US"/>
        </w:rPr>
      </w:pPr>
      <w:r w:rsidRPr="001C1586">
        <w:rPr>
          <w:lang w:val="en-US"/>
        </w:rPr>
        <w:t xml:space="preserve">We aim to admit 170-180 undergraduates per year to take a 4-year course leading to the MEng degree in Engineering Science. The course is accredited at MEng level by </w:t>
      </w:r>
      <w:proofErr w:type="gramStart"/>
      <w:r w:rsidRPr="001C1586">
        <w:rPr>
          <w:lang w:val="en-US"/>
        </w:rPr>
        <w:t>the major</w:t>
      </w:r>
      <w:proofErr w:type="gramEnd"/>
      <w:r w:rsidRPr="001C1586">
        <w:rPr>
          <w:lang w:val="en-US"/>
        </w:rPr>
        <w:t xml:space="preserve"> engineering institutions. The syllabus has a common core extending through the first two years. Specialist options are introduced in the third year, and the fourth year includes further specialist material and a major project. </w:t>
      </w:r>
    </w:p>
    <w:bookmarkEnd w:id="2"/>
    <w:p w14:paraId="7369605B" w14:textId="77777777" w:rsidR="0053142F" w:rsidRPr="001C1586" w:rsidRDefault="0053142F" w:rsidP="0053142F">
      <w:pPr>
        <w:widowControl w:val="0"/>
        <w:autoSpaceDE w:val="0"/>
        <w:autoSpaceDN w:val="0"/>
        <w:adjustRightInd w:val="0"/>
        <w:rPr>
          <w:b/>
          <w:lang w:val="en-US"/>
        </w:rPr>
      </w:pPr>
      <w:r w:rsidRPr="001C1586">
        <w:rPr>
          <w:b/>
          <w:lang w:val="en-US"/>
        </w:rPr>
        <w:t xml:space="preserve">Research </w:t>
      </w:r>
    </w:p>
    <w:p w14:paraId="2CA27733" w14:textId="77777777" w:rsidR="0053142F" w:rsidRPr="001C1586" w:rsidRDefault="0053142F" w:rsidP="0053142F">
      <w:pPr>
        <w:widowControl w:val="0"/>
        <w:autoSpaceDE w:val="0"/>
        <w:autoSpaceDN w:val="0"/>
        <w:adjustRightInd w:val="0"/>
        <w:spacing w:after="240"/>
        <w:rPr>
          <w:lang w:val="en-US"/>
        </w:rPr>
      </w:pPr>
      <w:r w:rsidRPr="001C1586">
        <w:rPr>
          <w:lang w:val="en-US"/>
        </w:rPr>
        <w:t>Research in the Department is particularly strong. We have approximately 600 research students and about 250 postdoctoral researchers. Direct funding of research grants and contracts, from a variety of sources, amounts to an annual turnover of approximately £70m.</w:t>
      </w:r>
    </w:p>
    <w:p w14:paraId="6FC3A7FB" w14:textId="77777777" w:rsidR="0053142F" w:rsidRDefault="0053142F" w:rsidP="0053142F">
      <w:pPr>
        <w:widowControl w:val="0"/>
        <w:autoSpaceDE w:val="0"/>
        <w:autoSpaceDN w:val="0"/>
        <w:adjustRightInd w:val="0"/>
        <w:rPr>
          <w:lang w:val="en-US"/>
        </w:rPr>
      </w:pPr>
      <w:r w:rsidRPr="001C1586">
        <w:rPr>
          <w:lang w:val="en-US"/>
        </w:rPr>
        <w:t>The results of the seven-yearly UK-wide assessment of university research, REF2021, published on 12</w:t>
      </w:r>
      <w:r w:rsidRPr="001C1586">
        <w:rPr>
          <w:vertAlign w:val="superscript"/>
          <w:lang w:val="en-US"/>
        </w:rPr>
        <w:t>th</w:t>
      </w:r>
      <w:r w:rsidRPr="001C1586">
        <w:rPr>
          <w:lang w:val="en-US"/>
        </w:rPr>
        <w:t xml:space="preserve"> May 2022, demonstrate that the University of Oxford made the highest volume of world-leading research submissions. The Department of Engineering Science had 71% of submissions which met the requirements for the highest grading of 4*(research that is world-leading in terms of originality, significance, and </w:t>
      </w:r>
      <w:proofErr w:type="spellStart"/>
      <w:r w:rsidRPr="001C1586">
        <w:rPr>
          <w:lang w:val="en-US"/>
        </w:rPr>
        <w:t>rigour</w:t>
      </w:r>
      <w:proofErr w:type="spellEnd"/>
      <w:r w:rsidRPr="001C1586">
        <w:rPr>
          <w:lang w:val="en-US"/>
        </w:rPr>
        <w:t>).</w:t>
      </w:r>
    </w:p>
    <w:p w14:paraId="40103AD3" w14:textId="77777777" w:rsidR="0053142F" w:rsidRPr="001C1586" w:rsidRDefault="0053142F" w:rsidP="0053142F">
      <w:pPr>
        <w:widowControl w:val="0"/>
        <w:autoSpaceDE w:val="0"/>
        <w:autoSpaceDN w:val="0"/>
        <w:adjustRightInd w:val="0"/>
        <w:rPr>
          <w:lang w:val="en-US"/>
        </w:rPr>
      </w:pPr>
    </w:p>
    <w:p w14:paraId="49AD8732" w14:textId="77777777" w:rsidR="0053142F" w:rsidRPr="001C1586" w:rsidRDefault="0053142F" w:rsidP="0053142F">
      <w:pPr>
        <w:widowControl w:val="0"/>
        <w:autoSpaceDE w:val="0"/>
        <w:autoSpaceDN w:val="0"/>
        <w:adjustRightInd w:val="0"/>
        <w:spacing w:after="240"/>
        <w:rPr>
          <w:lang w:val="en-US"/>
        </w:rPr>
      </w:pPr>
      <w:r w:rsidRPr="001C1586">
        <w:rPr>
          <w:lang w:val="en-US"/>
        </w:rPr>
        <w:t xml:space="preserve">Research activities fall into 8 broad headings, though there is much overlapping in practice: Information Engineering (Robotics, Computer Vision and Machine Learning); Control; </w:t>
      </w:r>
      <w:proofErr w:type="spellStart"/>
      <w:r w:rsidRPr="001C1586">
        <w:rPr>
          <w:lang w:val="en-US"/>
        </w:rPr>
        <w:t>Thermofluids</w:t>
      </w:r>
      <w:proofErr w:type="spellEnd"/>
      <w:r w:rsidRPr="001C1586">
        <w:rPr>
          <w:lang w:val="en-US"/>
        </w:rPr>
        <w:t xml:space="preserve">; Materials and Mechanics; Civil and Offshore; Electrical and Optoelectronic; Chemical and Process; and Biomedical. </w:t>
      </w:r>
    </w:p>
    <w:p w14:paraId="21285B23" w14:textId="77777777" w:rsidR="0053142F" w:rsidRPr="001C1586" w:rsidRDefault="0053142F" w:rsidP="0053142F">
      <w:pPr>
        <w:tabs>
          <w:tab w:val="clear" w:pos="576"/>
          <w:tab w:val="clear" w:pos="1152"/>
          <w:tab w:val="clear" w:pos="1728"/>
          <w:tab w:val="clear" w:pos="5760"/>
        </w:tabs>
        <w:spacing w:after="120" w:line="264" w:lineRule="auto"/>
        <w:jc w:val="left"/>
        <w:rPr>
          <w:lang w:val="en-US"/>
        </w:rPr>
      </w:pPr>
      <w:r w:rsidRPr="001C1586">
        <w:t>The Department of Engineering Science holds a bronze Athena Swan award to recognise advancement of gender equality: representation, progression and success for all.</w:t>
      </w:r>
      <w:r w:rsidRPr="001C1586">
        <w:rPr>
          <w:lang w:val="en-US"/>
        </w:rPr>
        <w:t xml:space="preserve"> </w:t>
      </w:r>
    </w:p>
    <w:p w14:paraId="243D1C9E" w14:textId="77777777" w:rsidR="0053142F" w:rsidRPr="001C1586" w:rsidRDefault="0053142F" w:rsidP="0053142F">
      <w:pPr>
        <w:tabs>
          <w:tab w:val="clear" w:pos="576"/>
          <w:tab w:val="clear" w:pos="1152"/>
          <w:tab w:val="clear" w:pos="1728"/>
          <w:tab w:val="clear" w:pos="5760"/>
        </w:tabs>
        <w:spacing w:after="120" w:line="264" w:lineRule="auto"/>
        <w:jc w:val="left"/>
        <w:rPr>
          <w:lang w:val="en-US"/>
        </w:rPr>
      </w:pPr>
    </w:p>
    <w:p w14:paraId="577F9723" w14:textId="77777777" w:rsidR="0053142F" w:rsidRPr="001C1586" w:rsidRDefault="0053142F" w:rsidP="0053142F">
      <w:pPr>
        <w:pStyle w:val="BlockText"/>
        <w:ind w:left="0" w:right="0"/>
        <w:rPr>
          <w:rFonts w:cs="Arial"/>
          <w:b/>
          <w:szCs w:val="22"/>
        </w:rPr>
      </w:pPr>
      <w:r w:rsidRPr="001C1586">
        <w:rPr>
          <w:rFonts w:cs="Arial"/>
          <w:b/>
          <w:szCs w:val="22"/>
        </w:rPr>
        <w:t>The Mathematical, Physical, and Life Sciences Division</w:t>
      </w:r>
    </w:p>
    <w:p w14:paraId="54D60D54" w14:textId="77777777" w:rsidR="0053142F" w:rsidRPr="001C1586" w:rsidRDefault="0053142F" w:rsidP="0053142F">
      <w:pPr>
        <w:pStyle w:val="BlockText"/>
        <w:ind w:left="0" w:right="0"/>
        <w:rPr>
          <w:rFonts w:cs="Arial"/>
          <w:bCs/>
          <w:szCs w:val="22"/>
        </w:rPr>
      </w:pPr>
    </w:p>
    <w:p w14:paraId="32CA33C5" w14:textId="77777777" w:rsidR="0053142F" w:rsidRPr="001C1586" w:rsidRDefault="0053142F" w:rsidP="0053142F">
      <w:pPr>
        <w:tabs>
          <w:tab w:val="clear" w:pos="576"/>
          <w:tab w:val="clear" w:pos="1152"/>
          <w:tab w:val="clear" w:pos="1728"/>
          <w:tab w:val="clear" w:pos="5760"/>
        </w:tabs>
        <w:autoSpaceDN w:val="0"/>
        <w:rPr>
          <w:rFonts w:eastAsia="Calibri"/>
          <w:lang w:eastAsia="en-US"/>
        </w:rPr>
      </w:pPr>
      <w:r w:rsidRPr="001C1586">
        <w:rPr>
          <w:rFonts w:eastAsia="Calibri"/>
          <w:lang w:eastAsia="en-US"/>
        </w:rPr>
        <w:t>The Mathematical, Physical, and Life Sciences (MPLS) Division is one of the four academic divisions of the University. In the results of the six-yearly UK-wide assessment of university research, REF2014, the MPLS division received the highest overall grade point average (GPA) and the highest GPA for outputs. We received the highest proportion of 4* outputs, and the highest proportion of 4* activity overall. More than 50 per cent of MPLS activity was assessed as world leading.</w:t>
      </w:r>
    </w:p>
    <w:p w14:paraId="1230E7C2" w14:textId="77777777" w:rsidR="0053142F" w:rsidRPr="001C1586" w:rsidRDefault="0053142F" w:rsidP="0053142F">
      <w:pPr>
        <w:tabs>
          <w:tab w:val="clear" w:pos="576"/>
          <w:tab w:val="clear" w:pos="1152"/>
          <w:tab w:val="clear" w:pos="1728"/>
          <w:tab w:val="clear" w:pos="5760"/>
        </w:tabs>
        <w:autoSpaceDN w:val="0"/>
        <w:rPr>
          <w:rFonts w:eastAsia="Calibri"/>
          <w:lang w:eastAsia="en-US"/>
        </w:rPr>
      </w:pPr>
    </w:p>
    <w:p w14:paraId="7937B31F" w14:textId="77777777" w:rsidR="0053142F" w:rsidRPr="001C1586" w:rsidRDefault="0053142F" w:rsidP="0053142F">
      <w:pPr>
        <w:shd w:val="clear" w:color="auto" w:fill="FFFFFF"/>
        <w:tabs>
          <w:tab w:val="clear" w:pos="576"/>
          <w:tab w:val="clear" w:pos="1152"/>
          <w:tab w:val="clear" w:pos="1728"/>
          <w:tab w:val="clear" w:pos="5760"/>
        </w:tabs>
        <w:autoSpaceDE w:val="0"/>
        <w:autoSpaceDN w:val="0"/>
        <w:spacing w:after="360" w:line="225" w:lineRule="atLeast"/>
        <w:rPr>
          <w:rFonts w:eastAsia="Calibri"/>
          <w:lang w:eastAsia="en-US"/>
        </w:rPr>
      </w:pPr>
      <w:r w:rsidRPr="001C1586">
        <w:rPr>
          <w:rFonts w:eastAsia="Calibri"/>
          <w:lang w:eastAsia="en-US"/>
        </w:rPr>
        <w:t xml:space="preserve">The MPLS Division's 10 departments and 3 interdisciplinary units span the full spectrum of the mathematical, computational, physical, engineering and life sciences, and undertake both </w:t>
      </w:r>
      <w:r w:rsidRPr="001C1586">
        <w:rPr>
          <w:rFonts w:eastAsia="Calibri"/>
          <w:lang w:eastAsia="en-US"/>
        </w:rPr>
        <w:lastRenderedPageBreak/>
        <w:t>fundamental research and cutting-edge applied work. Our research addresses major societal and technological challenges and is increasingly focused on key interdisciplinary issues. MPLS is proud to be the home of some of the most creative and innovative scientific thinkers and leaders working in academe.  We have a strong tradition of attracting and nurturing the very best early career researchers who regularly secure prestigious fellowships</w:t>
      </w:r>
    </w:p>
    <w:p w14:paraId="68DFAE8F" w14:textId="77777777" w:rsidR="0053142F" w:rsidRPr="001C1586" w:rsidRDefault="0053142F" w:rsidP="0053142F">
      <w:pPr>
        <w:shd w:val="clear" w:color="auto" w:fill="FFFFFF"/>
        <w:tabs>
          <w:tab w:val="clear" w:pos="576"/>
          <w:tab w:val="clear" w:pos="1152"/>
          <w:tab w:val="clear" w:pos="1728"/>
          <w:tab w:val="clear" w:pos="5760"/>
        </w:tabs>
        <w:autoSpaceDE w:val="0"/>
        <w:autoSpaceDN w:val="0"/>
        <w:spacing w:after="360" w:line="225" w:lineRule="atLeast"/>
        <w:rPr>
          <w:rFonts w:eastAsia="Calibri"/>
          <w:lang w:eastAsia="en-US"/>
        </w:rPr>
      </w:pPr>
      <w:r w:rsidRPr="001C1586">
        <w:rPr>
          <w:rFonts w:eastAsia="Calibri"/>
          <w:lang w:eastAsia="en-US"/>
        </w:rPr>
        <w:t xml:space="preserve">We have around 6,000 students and </w:t>
      </w:r>
      <w:r w:rsidRPr="001C1586">
        <w:rPr>
          <w:rFonts w:eastAsia="Calibri"/>
        </w:rPr>
        <w:t xml:space="preserve">play a major role in training the next generation of leading scientists. Oxford's international reputation for excellence in teaching is reflected in its position at the top of the major league tables and subject assessments. </w:t>
      </w:r>
    </w:p>
    <w:p w14:paraId="68389F5B" w14:textId="77777777" w:rsidR="0053142F" w:rsidRPr="001C1586" w:rsidRDefault="0053142F" w:rsidP="0053142F">
      <w:pPr>
        <w:tabs>
          <w:tab w:val="clear" w:pos="576"/>
          <w:tab w:val="clear" w:pos="1152"/>
          <w:tab w:val="clear" w:pos="1728"/>
          <w:tab w:val="clear" w:pos="5760"/>
        </w:tabs>
        <w:autoSpaceDN w:val="0"/>
        <w:rPr>
          <w:rFonts w:eastAsia="Calibri"/>
          <w:shd w:val="clear" w:color="auto" w:fill="FFFFFF"/>
          <w:lang w:eastAsia="en-US"/>
        </w:rPr>
      </w:pPr>
      <w:r w:rsidRPr="001C1586">
        <w:rPr>
          <w:rFonts w:eastAsia="Calibri"/>
          <w:shd w:val="clear" w:color="auto" w:fill="FFFFFF"/>
          <w:lang w:eastAsia="en-US"/>
        </w:rPr>
        <w:t>MPLS is dedicated to bringing the wonder and potential of science to the attention of audiences far beyond the world of academia. We have a strong commitment to supporting public engagement in science through initiatives including the Oxford Sparks portal (</w:t>
      </w:r>
      <w:hyperlink r:id="rId10" w:history="1">
        <w:r w:rsidRPr="001C1586">
          <w:rPr>
            <w:rFonts w:eastAsia="Calibri"/>
            <w:u w:val="single"/>
            <w:shd w:val="clear" w:color="auto" w:fill="FFFFFF"/>
            <w:lang w:eastAsia="en-US"/>
          </w:rPr>
          <w:t>http://www.oxfordsparks.net/</w:t>
        </w:r>
      </w:hyperlink>
      <w:r w:rsidRPr="001C1586">
        <w:rPr>
          <w:rFonts w:eastAsia="Calibri"/>
          <w:shd w:val="clear" w:color="auto" w:fill="FFFFFF"/>
          <w:lang w:eastAsia="en-US"/>
        </w:rPr>
        <w:t>) and a large variety of outreach activities. We also endeavour to bring the potential of our scientific efforts forward for practical and beneficial application to the real world and our desire is to link our best scientific minds with industry and public policy makers.</w:t>
      </w:r>
    </w:p>
    <w:p w14:paraId="5F46461D" w14:textId="77777777" w:rsidR="0053142F" w:rsidRPr="00FF11D9" w:rsidRDefault="0053142F" w:rsidP="0053142F"/>
    <w:p w14:paraId="25FCC17F" w14:textId="77777777" w:rsidR="0053142F" w:rsidRPr="00E1750E" w:rsidRDefault="0053142F" w:rsidP="0053142F">
      <w:pPr>
        <w:pStyle w:val="Heading2"/>
        <w:spacing w:before="0"/>
      </w:pPr>
      <w:r w:rsidRPr="00E1750E">
        <w:t>How</w:t>
      </w:r>
      <w:r w:rsidRPr="00E1750E">
        <w:rPr>
          <w:b w:val="0"/>
        </w:rPr>
        <w:t xml:space="preserve"> </w:t>
      </w:r>
      <w:r w:rsidRPr="00E1750E">
        <w:t>to apply</w:t>
      </w:r>
    </w:p>
    <w:p w14:paraId="6C97DB62" w14:textId="77777777" w:rsidR="0053142F" w:rsidRDefault="0053142F" w:rsidP="0053142F">
      <w:pPr>
        <w:jc w:val="left"/>
      </w:pPr>
      <w:r>
        <w:t xml:space="preserve">Before </w:t>
      </w:r>
      <w:proofErr w:type="gramStart"/>
      <w:r>
        <w:t>submitting an application</w:t>
      </w:r>
      <w:proofErr w:type="gramEnd"/>
      <w:r>
        <w:t xml:space="preserve">, you may find it helpful to read the ‘Tips on applying for a job at the University of Oxford’ document, at </w:t>
      </w:r>
      <w:hyperlink r:id="rId11" w:history="1">
        <w:r w:rsidRPr="00BE6286">
          <w:rPr>
            <w:rStyle w:val="Hyperlink"/>
          </w:rPr>
          <w:t>www.ox.ac.uk/about/jobs/supportandtechnical/</w:t>
        </w:r>
      </w:hyperlink>
      <w:r>
        <w:t>.</w:t>
      </w:r>
    </w:p>
    <w:p w14:paraId="18C82BED" w14:textId="77777777" w:rsidR="0053142F" w:rsidRDefault="0053142F" w:rsidP="0053142F">
      <w:pPr>
        <w:jc w:val="left"/>
      </w:pPr>
    </w:p>
    <w:p w14:paraId="5249D72C" w14:textId="77777777" w:rsidR="0053142F" w:rsidRDefault="0053142F" w:rsidP="0053142F">
      <w:pPr>
        <w:jc w:val="left"/>
      </w:pPr>
      <w:r w:rsidRPr="0020363F">
        <w:t xml:space="preserve">If you </w:t>
      </w:r>
      <w:r>
        <w:t>would like to apply</w:t>
      </w:r>
      <w:r w:rsidRPr="0020363F">
        <w:t xml:space="preserve">, click on the </w:t>
      </w:r>
      <w:r w:rsidRPr="0020363F">
        <w:rPr>
          <w:b/>
        </w:rPr>
        <w:t xml:space="preserve">Apply Now </w:t>
      </w:r>
      <w:r w:rsidRPr="0020363F">
        <w:t>button on the ‘Job Details’ page and follow the on-screen instructions to r</w:t>
      </w:r>
      <w:r>
        <w:t>egister as a new user or log-in if you have applied previously. P</w:t>
      </w:r>
      <w:r w:rsidRPr="0020363F">
        <w:t xml:space="preserve">lease provide details </w:t>
      </w:r>
      <w:r w:rsidRPr="00BB3CBF">
        <w:t>of two referees</w:t>
      </w:r>
      <w:r w:rsidRPr="0020363F">
        <w:t xml:space="preserve"> and indicate whether we can contac</w:t>
      </w:r>
      <w:r>
        <w:t xml:space="preserve">t them now.  </w:t>
      </w:r>
      <w:r w:rsidRPr="0020363F">
        <w:t xml:space="preserve"> </w:t>
      </w:r>
    </w:p>
    <w:p w14:paraId="75D09609" w14:textId="77777777" w:rsidR="0053142F" w:rsidRDefault="0053142F" w:rsidP="0053142F">
      <w:pPr>
        <w:jc w:val="left"/>
      </w:pPr>
    </w:p>
    <w:p w14:paraId="5E18DC6A" w14:textId="77777777" w:rsidR="0053142F" w:rsidRDefault="0053142F" w:rsidP="0053142F">
      <w:pPr>
        <w:jc w:val="left"/>
      </w:pPr>
      <w:r w:rsidRPr="00BB3CBF">
        <w:t>You will also be asked to upload a CV and a supporting statement. The supporting statement should explain how you meet the selection criteria for the post using examples of your skills and experience. This may include experience gained in employment, education, or during career breaks (such as time out to care for dependants).</w:t>
      </w:r>
      <w:r>
        <w:t xml:space="preserve"> </w:t>
      </w:r>
    </w:p>
    <w:p w14:paraId="7ACCC62A" w14:textId="77777777" w:rsidR="0053142F" w:rsidRDefault="0053142F" w:rsidP="0053142F">
      <w:pPr>
        <w:jc w:val="left"/>
      </w:pPr>
      <w:r w:rsidRPr="00D061E0">
        <w:t xml:space="preserve">Your application will be judged solely </w:t>
      </w:r>
      <w:proofErr w:type="gramStart"/>
      <w:r w:rsidRPr="00D061E0">
        <w:t>on the basis of</w:t>
      </w:r>
      <w:proofErr w:type="gramEnd"/>
      <w:r w:rsidRPr="00D061E0">
        <w:t xml:space="preserve"> how you demonstrate that you meet the selection criteria </w:t>
      </w:r>
      <w:r>
        <w:t xml:space="preserve">stated in the job description. </w:t>
      </w:r>
    </w:p>
    <w:p w14:paraId="1CDB3C89" w14:textId="77777777" w:rsidR="0053142F" w:rsidRDefault="0053142F" w:rsidP="0053142F">
      <w:pPr>
        <w:jc w:val="left"/>
      </w:pPr>
    </w:p>
    <w:p w14:paraId="21AE103D" w14:textId="77777777" w:rsidR="0053142F" w:rsidRDefault="0053142F" w:rsidP="0053142F">
      <w:pPr>
        <w:jc w:val="left"/>
      </w:pPr>
      <w:r w:rsidRPr="00793EF4">
        <w:t xml:space="preserve">Please upload all documents </w:t>
      </w:r>
      <w:r w:rsidRPr="00793EF4">
        <w:rPr>
          <w:b/>
          <w:bCs/>
        </w:rPr>
        <w:t>as PDF files</w:t>
      </w:r>
      <w:r w:rsidRPr="00793EF4">
        <w:t xml:space="preserve"> with your name and the document type in the filename. </w:t>
      </w:r>
      <w:r>
        <w:t xml:space="preserve"> </w:t>
      </w:r>
    </w:p>
    <w:p w14:paraId="2DB1BE0A" w14:textId="77777777" w:rsidR="0053142F" w:rsidRDefault="0053142F" w:rsidP="0053142F">
      <w:r w:rsidRPr="0020363F">
        <w:t xml:space="preserve">All applications must be received by </w:t>
      </w:r>
      <w:r w:rsidRPr="00D061E0">
        <w:rPr>
          <w:b/>
        </w:rPr>
        <w:t>midday</w:t>
      </w:r>
      <w:r w:rsidRPr="0020363F">
        <w:t xml:space="preserve"> on the closing date stated in the online advertisement.</w:t>
      </w:r>
    </w:p>
    <w:p w14:paraId="16D46339" w14:textId="77777777" w:rsidR="0053142F" w:rsidRDefault="0053142F" w:rsidP="0053142F"/>
    <w:p w14:paraId="6CEF3029" w14:textId="77777777" w:rsidR="0053142F" w:rsidRDefault="0053142F" w:rsidP="0053142F">
      <w:pPr>
        <w:ind w:firstLine="720"/>
      </w:pPr>
    </w:p>
    <w:p w14:paraId="2F17866A" w14:textId="77777777" w:rsidR="0053142F" w:rsidRDefault="0053142F" w:rsidP="0053142F">
      <w:pPr>
        <w:pStyle w:val="Default"/>
        <w:pBdr>
          <w:top w:val="single" w:sz="4" w:space="1" w:color="auto"/>
          <w:left w:val="single" w:sz="4" w:space="4" w:color="auto"/>
          <w:bottom w:val="single" w:sz="4" w:space="1" w:color="auto"/>
          <w:right w:val="single" w:sz="4" w:space="4" w:color="auto"/>
        </w:pBdr>
        <w:spacing w:after="240"/>
        <w:rPr>
          <w:b/>
          <w:sz w:val="22"/>
          <w:szCs w:val="22"/>
        </w:rPr>
      </w:pPr>
      <w:r w:rsidRPr="0086608A">
        <w:rPr>
          <w:b/>
          <w:sz w:val="22"/>
          <w:szCs w:val="22"/>
        </w:rPr>
        <w:t xml:space="preserve">Information for </w:t>
      </w:r>
      <w:r>
        <w:rPr>
          <w:b/>
          <w:sz w:val="22"/>
          <w:szCs w:val="22"/>
        </w:rPr>
        <w:t>p</w:t>
      </w:r>
      <w:r w:rsidRPr="0086608A">
        <w:rPr>
          <w:b/>
          <w:sz w:val="22"/>
          <w:szCs w:val="22"/>
        </w:rPr>
        <w:t xml:space="preserve">riority </w:t>
      </w:r>
      <w:r>
        <w:rPr>
          <w:b/>
          <w:sz w:val="22"/>
          <w:szCs w:val="22"/>
        </w:rPr>
        <w:t>c</w:t>
      </w:r>
      <w:r w:rsidRPr="0086608A">
        <w:rPr>
          <w:b/>
          <w:sz w:val="22"/>
          <w:szCs w:val="22"/>
        </w:rPr>
        <w:t>andidates</w:t>
      </w:r>
    </w:p>
    <w:p w14:paraId="348C4B2D" w14:textId="77777777" w:rsidR="0053142F" w:rsidRDefault="0053142F" w:rsidP="0053142F">
      <w:pPr>
        <w:pStyle w:val="Default"/>
        <w:pBdr>
          <w:top w:val="single" w:sz="4" w:space="1" w:color="auto"/>
          <w:left w:val="single" w:sz="4" w:space="4" w:color="auto"/>
          <w:bottom w:val="single" w:sz="4" w:space="1" w:color="auto"/>
          <w:right w:val="single" w:sz="4" w:space="4" w:color="auto"/>
        </w:pBdr>
        <w:jc w:val="both"/>
        <w:rPr>
          <w:i/>
          <w:sz w:val="22"/>
          <w:szCs w:val="22"/>
        </w:rPr>
      </w:pPr>
      <w:r w:rsidRPr="000C0A46">
        <w:rPr>
          <w:i/>
          <w:sz w:val="22"/>
          <w:szCs w:val="22"/>
        </w:rPr>
        <w:t xml:space="preserve">A priority candidate is a </w:t>
      </w:r>
      <w:proofErr w:type="gramStart"/>
      <w:r w:rsidRPr="000C0A46">
        <w:rPr>
          <w:i/>
          <w:sz w:val="22"/>
          <w:szCs w:val="22"/>
        </w:rPr>
        <w:t>University</w:t>
      </w:r>
      <w:proofErr w:type="gramEnd"/>
      <w:r w:rsidRPr="000C0A46">
        <w:rPr>
          <w:i/>
          <w:sz w:val="22"/>
          <w:szCs w:val="22"/>
        </w:rPr>
        <w:t xml:space="preserve"> employee who is seeking redeployment </w:t>
      </w:r>
      <w:r>
        <w:rPr>
          <w:i/>
          <w:sz w:val="22"/>
          <w:szCs w:val="22"/>
        </w:rPr>
        <w:t xml:space="preserve">because they have </w:t>
      </w:r>
      <w:r w:rsidRPr="000C0A46">
        <w:rPr>
          <w:i/>
          <w:sz w:val="22"/>
          <w:szCs w:val="22"/>
        </w:rPr>
        <w:t xml:space="preserve">been advised that they are at risk of redundancy, or on grounds of </w:t>
      </w:r>
      <w:r>
        <w:rPr>
          <w:i/>
          <w:sz w:val="22"/>
          <w:szCs w:val="22"/>
        </w:rPr>
        <w:t>ill-health/</w:t>
      </w:r>
      <w:r w:rsidRPr="000C0A46">
        <w:rPr>
          <w:i/>
          <w:sz w:val="22"/>
          <w:szCs w:val="22"/>
        </w:rPr>
        <w:t>disability. Priority candidates are issued with a redeployment letter</w:t>
      </w:r>
      <w:r>
        <w:rPr>
          <w:i/>
          <w:sz w:val="22"/>
          <w:szCs w:val="22"/>
        </w:rPr>
        <w:t xml:space="preserve"> by their employing departments.</w:t>
      </w:r>
    </w:p>
    <w:p w14:paraId="052CDFCF" w14:textId="77777777" w:rsidR="0053142F" w:rsidRDefault="0053142F" w:rsidP="0053142F">
      <w:pPr>
        <w:pStyle w:val="Default"/>
        <w:pBdr>
          <w:top w:val="single" w:sz="4" w:space="1" w:color="auto"/>
          <w:left w:val="single" w:sz="4" w:space="4" w:color="auto"/>
          <w:bottom w:val="single" w:sz="4" w:space="1" w:color="auto"/>
          <w:right w:val="single" w:sz="4" w:space="4" w:color="auto"/>
        </w:pBdr>
        <w:jc w:val="both"/>
        <w:rPr>
          <w:i/>
          <w:sz w:val="22"/>
          <w:szCs w:val="22"/>
        </w:rPr>
      </w:pPr>
      <w:r>
        <w:rPr>
          <w:i/>
          <w:sz w:val="22"/>
          <w:szCs w:val="22"/>
        </w:rPr>
        <w:t xml:space="preserve"> </w:t>
      </w:r>
    </w:p>
    <w:p w14:paraId="2592AF3D" w14:textId="77777777" w:rsidR="0053142F" w:rsidRDefault="0053142F" w:rsidP="0053142F">
      <w:pPr>
        <w:pStyle w:val="Default"/>
        <w:pBdr>
          <w:top w:val="single" w:sz="4" w:space="1" w:color="auto"/>
          <w:left w:val="single" w:sz="4" w:space="4" w:color="auto"/>
          <w:bottom w:val="single" w:sz="4" w:space="1" w:color="auto"/>
          <w:right w:val="single" w:sz="4" w:space="4" w:color="auto"/>
        </w:pBdr>
        <w:jc w:val="both"/>
        <w:rPr>
          <w:i/>
          <w:sz w:val="22"/>
          <w:szCs w:val="22"/>
        </w:rPr>
      </w:pPr>
      <w:r>
        <w:rPr>
          <w:i/>
          <w:sz w:val="22"/>
          <w:szCs w:val="22"/>
        </w:rPr>
        <w:t xml:space="preserve">If you are a priority candidate, please ensure that you attach your redeployment letter to your application (or email it to the contact address on the advert if the application form used for the vacancy does not allow attachments) </w:t>
      </w:r>
    </w:p>
    <w:p w14:paraId="075982FE" w14:textId="77777777" w:rsidR="0053142F" w:rsidRPr="0020363F" w:rsidRDefault="0053142F" w:rsidP="0053142F"/>
    <w:p w14:paraId="1002F6DC" w14:textId="77777777" w:rsidR="0053142F" w:rsidRPr="00BE6286" w:rsidRDefault="0053142F" w:rsidP="0053142F">
      <w:pPr>
        <w:pStyle w:val="NormalWeb"/>
        <w:rPr>
          <w:sz w:val="22"/>
          <w:szCs w:val="22"/>
        </w:rPr>
      </w:pPr>
      <w:r w:rsidRPr="00BE6286">
        <w:rPr>
          <w:sz w:val="22"/>
          <w:szCs w:val="22"/>
        </w:rPr>
        <w:t xml:space="preserve">Should you experience any difficulties using the online application system, please email </w:t>
      </w:r>
      <w:hyperlink r:id="rId12" w:history="1">
        <w:r w:rsidRPr="00BE6286">
          <w:rPr>
            <w:rStyle w:val="Hyperlink"/>
            <w:sz w:val="22"/>
            <w:szCs w:val="22"/>
          </w:rPr>
          <w:t>recruitment.support@admin.ox.ac.uk</w:t>
        </w:r>
      </w:hyperlink>
      <w:r w:rsidRPr="00BE6286">
        <w:rPr>
          <w:sz w:val="22"/>
          <w:szCs w:val="22"/>
        </w:rPr>
        <w:t xml:space="preserve">. Further help and support </w:t>
      </w:r>
      <w:proofErr w:type="gramStart"/>
      <w:r w:rsidRPr="00BE6286">
        <w:rPr>
          <w:sz w:val="22"/>
          <w:szCs w:val="22"/>
        </w:rPr>
        <w:t>is</w:t>
      </w:r>
      <w:proofErr w:type="gramEnd"/>
      <w:r w:rsidRPr="00BE6286">
        <w:rPr>
          <w:sz w:val="22"/>
          <w:szCs w:val="22"/>
        </w:rPr>
        <w:t xml:space="preserve"> available from </w:t>
      </w:r>
      <w:hyperlink r:id="rId13" w:history="1">
        <w:r w:rsidRPr="00BE6286">
          <w:rPr>
            <w:rStyle w:val="Hyperlink"/>
            <w:sz w:val="22"/>
            <w:szCs w:val="22"/>
          </w:rPr>
          <w:t>www.ox.ac.uk/about_the_university/jobs/support/</w:t>
        </w:r>
      </w:hyperlink>
      <w:r w:rsidRPr="00BE6286">
        <w:rPr>
          <w:sz w:val="22"/>
          <w:szCs w:val="22"/>
        </w:rPr>
        <w:t xml:space="preserve">. To return to the online application at any stage, please </w:t>
      </w:r>
      <w:r w:rsidRPr="00FF11D9">
        <w:rPr>
          <w:sz w:val="22"/>
          <w:szCs w:val="22"/>
        </w:rPr>
        <w:t xml:space="preserve">go to: </w:t>
      </w:r>
      <w:hyperlink r:id="rId14" w:history="1">
        <w:r w:rsidRPr="00FF11D9">
          <w:rPr>
            <w:rStyle w:val="Hyperlink"/>
            <w:sz w:val="22"/>
            <w:szCs w:val="22"/>
          </w:rPr>
          <w:t>www.recruit.ox.ac.uk</w:t>
        </w:r>
      </w:hyperlink>
      <w:r w:rsidRPr="00BE6286">
        <w:rPr>
          <w:sz w:val="22"/>
          <w:szCs w:val="22"/>
        </w:rPr>
        <w:t>.</w:t>
      </w:r>
    </w:p>
    <w:p w14:paraId="5CC50C52" w14:textId="77777777" w:rsidR="0053142F" w:rsidRDefault="0053142F" w:rsidP="0053142F">
      <w:pPr>
        <w:pStyle w:val="Default"/>
      </w:pPr>
    </w:p>
    <w:p w14:paraId="0E767AB0" w14:textId="77777777" w:rsidR="0053142F" w:rsidRPr="00285F7D" w:rsidRDefault="0053142F" w:rsidP="0053142F">
      <w:pPr>
        <w:pStyle w:val="Default"/>
        <w:rPr>
          <w:b/>
        </w:rPr>
      </w:pPr>
      <w:r w:rsidRPr="00250752">
        <w:rPr>
          <w:sz w:val="22"/>
          <w:szCs w:val="22"/>
        </w:rPr>
        <w:lastRenderedPageBreak/>
        <w:t xml:space="preserve">Please note that </w:t>
      </w:r>
      <w:r>
        <w:rPr>
          <w:sz w:val="22"/>
          <w:szCs w:val="22"/>
        </w:rPr>
        <w:t xml:space="preserve">you will be notified of the progress of your application by automatic emails from our e-recruitment system. </w:t>
      </w:r>
      <w:r w:rsidRPr="00250752">
        <w:rPr>
          <w:b/>
          <w:sz w:val="22"/>
          <w:szCs w:val="22"/>
        </w:rPr>
        <w:t>Please check your spam/junk mail</w:t>
      </w:r>
      <w:r>
        <w:rPr>
          <w:sz w:val="22"/>
          <w:szCs w:val="22"/>
        </w:rPr>
        <w:t xml:space="preserve"> regularly to ensure that you receive all emails.</w:t>
      </w:r>
      <w:r>
        <w:rPr>
          <w:b/>
        </w:rPr>
        <w:t xml:space="preserve"> </w:t>
      </w:r>
    </w:p>
    <w:p w14:paraId="1D105281" w14:textId="3A1E6F0E" w:rsidR="0053142F" w:rsidRPr="00E1750E" w:rsidRDefault="009417C7" w:rsidP="0053142F">
      <w:pPr>
        <w:pStyle w:val="Heading2"/>
        <w:spacing w:after="0"/>
      </w:pPr>
      <w:r>
        <w:t>I</w:t>
      </w:r>
      <w:r w:rsidR="0053142F" w:rsidRPr="00E1750E">
        <w:t>mportant information for candidates</w:t>
      </w:r>
    </w:p>
    <w:p w14:paraId="1639D471" w14:textId="77777777" w:rsidR="0053142F" w:rsidRPr="00B12180" w:rsidRDefault="0053142F" w:rsidP="0053142F">
      <w:pPr>
        <w:keepNext/>
        <w:keepLines/>
        <w:tabs>
          <w:tab w:val="clear" w:pos="576"/>
          <w:tab w:val="clear" w:pos="1152"/>
          <w:tab w:val="clear" w:pos="1728"/>
          <w:tab w:val="clear" w:pos="5760"/>
        </w:tabs>
        <w:spacing w:before="80"/>
        <w:jc w:val="left"/>
        <w:outlineLvl w:val="1"/>
        <w:rPr>
          <w:rFonts w:eastAsia="SimSun"/>
          <w:color w:val="404040"/>
        </w:rPr>
      </w:pPr>
    </w:p>
    <w:p w14:paraId="4397A1A8" w14:textId="77777777" w:rsidR="0053142F" w:rsidRDefault="0053142F" w:rsidP="0053142F">
      <w:pPr>
        <w:keepNext/>
        <w:keepLines/>
        <w:tabs>
          <w:tab w:val="clear" w:pos="576"/>
          <w:tab w:val="clear" w:pos="1152"/>
          <w:tab w:val="clear" w:pos="1728"/>
          <w:tab w:val="clear" w:pos="5760"/>
        </w:tabs>
        <w:spacing w:before="40"/>
        <w:jc w:val="left"/>
        <w:outlineLvl w:val="2"/>
        <w:rPr>
          <w:rFonts w:eastAsia="SimSun"/>
          <w:b/>
          <w:bCs/>
        </w:rPr>
      </w:pPr>
      <w:r w:rsidRPr="00B12180">
        <w:rPr>
          <w:rFonts w:eastAsia="SimSun"/>
          <w:b/>
          <w:bCs/>
        </w:rPr>
        <w:t>Data Privacy</w:t>
      </w:r>
    </w:p>
    <w:p w14:paraId="2B21831F" w14:textId="77777777" w:rsidR="0053142F" w:rsidRPr="00B12180" w:rsidRDefault="0053142F" w:rsidP="0053142F">
      <w:pPr>
        <w:keepNext/>
        <w:keepLines/>
        <w:tabs>
          <w:tab w:val="clear" w:pos="576"/>
          <w:tab w:val="clear" w:pos="1152"/>
          <w:tab w:val="clear" w:pos="1728"/>
          <w:tab w:val="clear" w:pos="5760"/>
        </w:tabs>
        <w:spacing w:before="40"/>
        <w:jc w:val="left"/>
        <w:outlineLvl w:val="2"/>
        <w:rPr>
          <w:rFonts w:eastAsia="SimSun"/>
          <w:b/>
          <w:bCs/>
        </w:rPr>
      </w:pPr>
    </w:p>
    <w:p w14:paraId="3FB014FA" w14:textId="77777777" w:rsidR="0053142F" w:rsidRDefault="0053142F" w:rsidP="0053142F">
      <w:pPr>
        <w:tabs>
          <w:tab w:val="clear" w:pos="576"/>
          <w:tab w:val="clear" w:pos="1152"/>
          <w:tab w:val="clear" w:pos="1728"/>
          <w:tab w:val="clear" w:pos="5760"/>
        </w:tabs>
        <w:spacing w:after="120" w:line="264" w:lineRule="auto"/>
        <w:jc w:val="left"/>
      </w:pPr>
      <w:r w:rsidRPr="00B12180">
        <w:t xml:space="preserve">Please note that any personal data submitted to the University as part of the job application process will be processed in accordance with the GDPR and related UK data protection legislation. For further information, please see the University’s Privacy Notice for Job Applicants at: </w:t>
      </w:r>
      <w:hyperlink r:id="rId15" w:history="1">
        <w:r w:rsidRPr="00B12180">
          <w:rPr>
            <w:color w:val="0000FF"/>
            <w:u w:val="single"/>
          </w:rPr>
          <w:t>https://compliance.admin.ox.ac.uk/job-applicant-privacy-policy</w:t>
        </w:r>
      </w:hyperlink>
      <w:r w:rsidRPr="00B12180">
        <w:t xml:space="preserve">. The University’s Policy on Data Protection is available at: </w:t>
      </w:r>
      <w:hyperlink r:id="rId16" w:history="1">
        <w:r w:rsidRPr="00B12180">
          <w:rPr>
            <w:color w:val="0000FF"/>
            <w:u w:val="single"/>
          </w:rPr>
          <w:t>https://compliance.admin.ox.ac.uk/data-protection-policy</w:t>
        </w:r>
      </w:hyperlink>
      <w:r w:rsidRPr="00B12180">
        <w:t xml:space="preserve">. </w:t>
      </w:r>
    </w:p>
    <w:p w14:paraId="6121970E" w14:textId="77777777" w:rsidR="0053142F" w:rsidRPr="00B12180" w:rsidRDefault="0053142F" w:rsidP="0053142F">
      <w:pPr>
        <w:tabs>
          <w:tab w:val="clear" w:pos="576"/>
          <w:tab w:val="clear" w:pos="1152"/>
          <w:tab w:val="clear" w:pos="1728"/>
          <w:tab w:val="clear" w:pos="5760"/>
        </w:tabs>
        <w:spacing w:after="120" w:line="264" w:lineRule="auto"/>
        <w:jc w:val="left"/>
      </w:pPr>
    </w:p>
    <w:p w14:paraId="60ACE4ED" w14:textId="77777777" w:rsidR="0053142F" w:rsidRDefault="0053142F" w:rsidP="0053142F">
      <w:pPr>
        <w:keepNext/>
        <w:keepLines/>
        <w:tabs>
          <w:tab w:val="clear" w:pos="576"/>
          <w:tab w:val="clear" w:pos="1152"/>
          <w:tab w:val="clear" w:pos="1728"/>
          <w:tab w:val="clear" w:pos="5760"/>
        </w:tabs>
        <w:spacing w:before="40"/>
        <w:jc w:val="left"/>
        <w:outlineLvl w:val="2"/>
        <w:rPr>
          <w:rFonts w:eastAsia="SimSun"/>
          <w:b/>
          <w:bCs/>
        </w:rPr>
      </w:pPr>
      <w:r w:rsidRPr="00B12180">
        <w:rPr>
          <w:rFonts w:eastAsia="SimSun"/>
          <w:b/>
          <w:bCs/>
        </w:rPr>
        <w:t>The University’s policy on retirement</w:t>
      </w:r>
    </w:p>
    <w:p w14:paraId="63D74711" w14:textId="77777777" w:rsidR="0053142F" w:rsidRPr="00B12180" w:rsidRDefault="0053142F" w:rsidP="0053142F">
      <w:pPr>
        <w:keepNext/>
        <w:keepLines/>
        <w:tabs>
          <w:tab w:val="clear" w:pos="576"/>
          <w:tab w:val="clear" w:pos="1152"/>
          <w:tab w:val="clear" w:pos="1728"/>
          <w:tab w:val="clear" w:pos="5760"/>
        </w:tabs>
        <w:spacing w:before="40"/>
        <w:jc w:val="left"/>
        <w:outlineLvl w:val="2"/>
        <w:rPr>
          <w:rFonts w:eastAsia="SimSun"/>
          <w:b/>
          <w:bCs/>
          <w:i/>
        </w:rPr>
      </w:pPr>
    </w:p>
    <w:p w14:paraId="54CE3163" w14:textId="77777777" w:rsidR="0053142F" w:rsidRPr="00B12180" w:rsidRDefault="0053142F" w:rsidP="0053142F">
      <w:pPr>
        <w:tabs>
          <w:tab w:val="clear" w:pos="576"/>
          <w:tab w:val="clear" w:pos="1152"/>
          <w:tab w:val="clear" w:pos="1728"/>
          <w:tab w:val="clear" w:pos="5760"/>
        </w:tabs>
        <w:spacing w:after="120" w:line="264" w:lineRule="auto"/>
        <w:jc w:val="left"/>
      </w:pPr>
      <w:r w:rsidRPr="00B12180">
        <w:t xml:space="preserve">The University operates an Employer Justified Retirement Age (EJRA) for very senior research posts at </w:t>
      </w:r>
      <w:r w:rsidRPr="00B12180">
        <w:rPr>
          <w:b/>
        </w:rPr>
        <w:t>grade RSIV/D35 and clinical equivalents E62 and E82</w:t>
      </w:r>
      <w:r w:rsidRPr="00B12180">
        <w:t>, which with effect from 1 October 2023 will be 30 September before the 70</w:t>
      </w:r>
      <w:r w:rsidRPr="00B12180">
        <w:rPr>
          <w:vertAlign w:val="superscript"/>
        </w:rPr>
        <w:t>th</w:t>
      </w:r>
      <w:r w:rsidRPr="00B12180">
        <w:t xml:space="preserve"> birthday. The justification for this is explained at: </w:t>
      </w:r>
      <w:hyperlink r:id="rId17" w:history="1">
        <w:r w:rsidRPr="00B12180">
          <w:rPr>
            <w:color w:val="0000FF"/>
            <w:u w:val="single"/>
          </w:rPr>
          <w:t>https://hr.admin.ox.ac.uk/the-ejra</w:t>
        </w:r>
      </w:hyperlink>
      <w:r w:rsidRPr="00B12180">
        <w:rPr>
          <w:color w:val="0000FF"/>
          <w:u w:val="single"/>
        </w:rPr>
        <w:t>.</w:t>
      </w:r>
      <w:r w:rsidRPr="00B12180">
        <w:t xml:space="preserve"> </w:t>
      </w:r>
    </w:p>
    <w:p w14:paraId="0549977B" w14:textId="77777777" w:rsidR="0053142F" w:rsidRPr="00B12180" w:rsidRDefault="0053142F" w:rsidP="0053142F">
      <w:pPr>
        <w:tabs>
          <w:tab w:val="clear" w:pos="576"/>
          <w:tab w:val="clear" w:pos="1152"/>
          <w:tab w:val="clear" w:pos="1728"/>
          <w:tab w:val="clear" w:pos="5760"/>
        </w:tabs>
        <w:spacing w:after="120" w:line="264" w:lineRule="auto"/>
        <w:jc w:val="left"/>
      </w:pPr>
      <w:r w:rsidRPr="00B12180">
        <w:t xml:space="preserve">For </w:t>
      </w:r>
      <w:r w:rsidRPr="00B12180">
        <w:rPr>
          <w:b/>
        </w:rPr>
        <w:t>existing</w:t>
      </w:r>
      <w:r w:rsidRPr="00B12180">
        <w:t xml:space="preserve"> employees on these grades, any employment beyond the retirement age is subject to approval through the procedures: </w:t>
      </w:r>
      <w:hyperlink r:id="rId18" w:history="1">
        <w:r w:rsidRPr="00B12180">
          <w:rPr>
            <w:color w:val="0000FF"/>
            <w:u w:val="single"/>
          </w:rPr>
          <w:t>https://hr.admin.ox.ac.uk/the-ejra</w:t>
        </w:r>
      </w:hyperlink>
      <w:r w:rsidRPr="00B12180">
        <w:rPr>
          <w:color w:val="0000FF"/>
          <w:u w:val="single"/>
        </w:rPr>
        <w:t>.</w:t>
      </w:r>
      <w:r w:rsidRPr="00B12180">
        <w:t xml:space="preserve"> </w:t>
      </w:r>
    </w:p>
    <w:p w14:paraId="73450E77" w14:textId="77777777" w:rsidR="0053142F" w:rsidRPr="00B12180" w:rsidRDefault="0053142F" w:rsidP="0053142F">
      <w:pPr>
        <w:tabs>
          <w:tab w:val="clear" w:pos="576"/>
          <w:tab w:val="clear" w:pos="1152"/>
          <w:tab w:val="clear" w:pos="1728"/>
          <w:tab w:val="clear" w:pos="5760"/>
        </w:tabs>
        <w:spacing w:after="120" w:line="264" w:lineRule="auto"/>
        <w:jc w:val="left"/>
      </w:pPr>
      <w:r w:rsidRPr="00B12180">
        <w:t xml:space="preserve">There is no normal or fixed age at which staff in posts at other grades </w:t>
      </w:r>
      <w:proofErr w:type="gramStart"/>
      <w:r w:rsidRPr="00B12180">
        <w:t>have to</w:t>
      </w:r>
      <w:proofErr w:type="gramEnd"/>
      <w:r w:rsidRPr="00B12180">
        <w:t xml:space="preserve"> retire. Staff at these grades may elect to retire in accordance with the rules of the applicable pension scheme, as may be amended from time to time. </w:t>
      </w:r>
    </w:p>
    <w:p w14:paraId="3B48E1B1" w14:textId="77777777" w:rsidR="0053142F" w:rsidRPr="00B12180" w:rsidRDefault="0053142F" w:rsidP="0053142F">
      <w:pPr>
        <w:keepNext/>
        <w:keepLines/>
        <w:tabs>
          <w:tab w:val="clear" w:pos="576"/>
          <w:tab w:val="clear" w:pos="1152"/>
          <w:tab w:val="clear" w:pos="1728"/>
          <w:tab w:val="clear" w:pos="5760"/>
        </w:tabs>
        <w:spacing w:before="40"/>
        <w:jc w:val="left"/>
        <w:outlineLvl w:val="2"/>
        <w:rPr>
          <w:rFonts w:eastAsia="SimSun"/>
          <w:b/>
          <w:bCs/>
        </w:rPr>
      </w:pPr>
      <w:r w:rsidRPr="00B12180">
        <w:rPr>
          <w:rFonts w:eastAsia="SimSun"/>
          <w:b/>
          <w:bCs/>
        </w:rPr>
        <w:t>Equality of opportunity</w:t>
      </w:r>
    </w:p>
    <w:p w14:paraId="760723E1" w14:textId="77777777" w:rsidR="0053142F" w:rsidRPr="00B12180" w:rsidRDefault="0053142F" w:rsidP="0053142F">
      <w:pPr>
        <w:tabs>
          <w:tab w:val="clear" w:pos="576"/>
          <w:tab w:val="clear" w:pos="1152"/>
          <w:tab w:val="clear" w:pos="1728"/>
          <w:tab w:val="clear" w:pos="5760"/>
        </w:tabs>
        <w:spacing w:before="100" w:after="120"/>
        <w:jc w:val="left"/>
        <w:rPr>
          <w:color w:val="000000"/>
          <w:lang w:eastAsia="en-US"/>
        </w:rPr>
      </w:pPr>
      <w:r w:rsidRPr="00B12180">
        <w:rPr>
          <w:color w:val="000000"/>
          <w:lang w:eastAsia="en-US"/>
        </w:rPr>
        <w:t xml:space="preserve">Entry into employment with the University and progression within employment will be determined only by personal merit and the application of criteria which are related to the duties of each </w:t>
      </w:r>
      <w:proofErr w:type="gramStart"/>
      <w:r w:rsidRPr="00B12180">
        <w:rPr>
          <w:color w:val="000000"/>
          <w:lang w:eastAsia="en-US"/>
        </w:rPr>
        <w:t>particular post</w:t>
      </w:r>
      <w:proofErr w:type="gramEnd"/>
      <w:r w:rsidRPr="00B12180">
        <w:rPr>
          <w:color w:val="000000"/>
          <w:lang w:eastAsia="en-US"/>
        </w:rPr>
        <w:t xml:space="preserve"> and the relevant salary structure. In all cases, ability to perform the job will be the primary consideration. No applicant or member of staff shall be discriminated against because of age, disability, gender reassignment, marriage or civil partnership, pregnancy or maternity, race, religion or belief, sex, or sexual orientation.</w:t>
      </w:r>
    </w:p>
    <w:p w14:paraId="0AF8741D" w14:textId="77777777" w:rsidR="0053142F" w:rsidRPr="00BC228C" w:rsidRDefault="0053142F" w:rsidP="0053142F">
      <w:pPr>
        <w:spacing w:after="120"/>
        <w:jc w:val="left"/>
        <w:rPr>
          <w:lang w:eastAsia="en-US"/>
        </w:rPr>
      </w:pPr>
      <w:r>
        <w:rPr>
          <w:b/>
          <w:sz w:val="24"/>
        </w:rPr>
        <w:br w:type="page"/>
      </w:r>
      <w:r w:rsidRPr="00E1750E">
        <w:rPr>
          <w:b/>
          <w:sz w:val="28"/>
          <w:szCs w:val="28"/>
        </w:rPr>
        <w:lastRenderedPageBreak/>
        <w:t>Benefits of working at the University</w:t>
      </w:r>
    </w:p>
    <w:p w14:paraId="788B3C4C" w14:textId="77777777" w:rsidR="0053142F" w:rsidRPr="00BC228C" w:rsidRDefault="0053142F" w:rsidP="0053142F">
      <w:pPr>
        <w:pStyle w:val="Heading2"/>
        <w:shd w:val="clear" w:color="auto" w:fill="17365D"/>
        <w:spacing w:before="0"/>
        <w:jc w:val="left"/>
        <w:rPr>
          <w:szCs w:val="22"/>
        </w:rPr>
      </w:pPr>
      <w:r w:rsidRPr="00BC228C">
        <w:rPr>
          <w:szCs w:val="22"/>
        </w:rPr>
        <w:t xml:space="preserve">University Club and </w:t>
      </w:r>
      <w:r>
        <w:rPr>
          <w:szCs w:val="22"/>
        </w:rPr>
        <w:t>sports f</w:t>
      </w:r>
      <w:r w:rsidRPr="00BC228C">
        <w:rPr>
          <w:szCs w:val="22"/>
        </w:rPr>
        <w:t>acilities</w:t>
      </w:r>
    </w:p>
    <w:p w14:paraId="10951F8E" w14:textId="77777777" w:rsidR="0053142F" w:rsidRDefault="0053142F" w:rsidP="0053142F">
      <w:pPr>
        <w:jc w:val="left"/>
        <w:rPr>
          <w:color w:val="333333"/>
        </w:rPr>
      </w:pPr>
      <w:r w:rsidRPr="00BC228C">
        <w:rPr>
          <w:color w:val="333333"/>
        </w:rPr>
        <w:t xml:space="preserve">The University Club provides social, sporting and hospitality facilities. It incorporates a bar, </w:t>
      </w:r>
      <w:r>
        <w:rPr>
          <w:color w:val="333333"/>
        </w:rPr>
        <w:t xml:space="preserve">café </w:t>
      </w:r>
      <w:r w:rsidRPr="00BC228C">
        <w:rPr>
          <w:color w:val="333333"/>
        </w:rPr>
        <w:t>and sporting facilities, including a gym.</w:t>
      </w:r>
      <w:r>
        <w:rPr>
          <w:color w:val="333333"/>
        </w:rPr>
        <w:t xml:space="preserve"> S</w:t>
      </w:r>
      <w:r w:rsidRPr="00BC228C">
        <w:rPr>
          <w:color w:val="333333"/>
        </w:rPr>
        <w:t>taff can also use the University Sports Centre on Iffley Road at discounted rates</w:t>
      </w:r>
      <w:r>
        <w:rPr>
          <w:color w:val="333333"/>
        </w:rPr>
        <w:t xml:space="preserve">, including </w:t>
      </w:r>
      <w:r w:rsidRPr="00BC228C">
        <w:rPr>
          <w:color w:val="333333"/>
        </w:rPr>
        <w:t>a fitness centre</w:t>
      </w:r>
      <w:r>
        <w:rPr>
          <w:color w:val="333333"/>
        </w:rPr>
        <w:t xml:space="preserve">, </w:t>
      </w:r>
      <w:r w:rsidRPr="00BC228C">
        <w:rPr>
          <w:color w:val="333333"/>
        </w:rPr>
        <w:t xml:space="preserve">powerlifting room, </w:t>
      </w:r>
      <w:r>
        <w:rPr>
          <w:color w:val="333333"/>
        </w:rPr>
        <w:t>and</w:t>
      </w:r>
      <w:r w:rsidRPr="00BC228C">
        <w:rPr>
          <w:color w:val="333333"/>
        </w:rPr>
        <w:t xml:space="preserve"> swimming pool. </w:t>
      </w:r>
    </w:p>
    <w:p w14:paraId="43E84C73" w14:textId="77777777" w:rsidR="0053142F" w:rsidRPr="00895263" w:rsidRDefault="0053142F" w:rsidP="0053142F">
      <w:pPr>
        <w:jc w:val="left"/>
        <w:rPr>
          <w:color w:val="333333"/>
        </w:rPr>
      </w:pPr>
      <w:r>
        <w:rPr>
          <w:color w:val="333333"/>
        </w:rPr>
        <w:t xml:space="preserve">See: </w:t>
      </w:r>
      <w:hyperlink r:id="rId19" w:tooltip="University Club web address" w:history="1">
        <w:r w:rsidRPr="00BC228C">
          <w:rPr>
            <w:rStyle w:val="Hyperlink"/>
          </w:rPr>
          <w:t>www.club.ox.ac.uk</w:t>
        </w:r>
      </w:hyperlink>
      <w:r w:rsidRPr="00BC228C">
        <w:rPr>
          <w:color w:val="333333"/>
        </w:rPr>
        <w:t xml:space="preserve"> </w:t>
      </w:r>
      <w:r>
        <w:rPr>
          <w:color w:val="333333"/>
        </w:rPr>
        <w:t xml:space="preserve">and </w:t>
      </w:r>
      <w:hyperlink r:id="rId20" w:tooltip="Sports Facility web address" w:history="1">
        <w:r w:rsidRPr="0033796E">
          <w:rPr>
            <w:rStyle w:val="Hyperlink"/>
          </w:rPr>
          <w:t>www.sport.ox.ac.uk/oxford-university-sports-facilities</w:t>
        </w:r>
      </w:hyperlink>
      <w:r w:rsidRPr="0033796E">
        <w:rPr>
          <w:rStyle w:val="Hyperlink"/>
        </w:rPr>
        <w:t>.</w:t>
      </w:r>
    </w:p>
    <w:p w14:paraId="41C9A4A7" w14:textId="77777777" w:rsidR="0053142F" w:rsidRPr="00BC228C" w:rsidRDefault="0053142F" w:rsidP="0053142F">
      <w:pPr>
        <w:jc w:val="left"/>
        <w:rPr>
          <w:color w:val="333333"/>
        </w:rPr>
      </w:pPr>
    </w:p>
    <w:p w14:paraId="6FBE8271" w14:textId="77777777" w:rsidR="0053142F" w:rsidRPr="00895263" w:rsidRDefault="0053142F" w:rsidP="0053142F">
      <w:pPr>
        <w:pStyle w:val="Heading2"/>
        <w:shd w:val="clear" w:color="auto" w:fill="17365D"/>
        <w:spacing w:before="0"/>
        <w:jc w:val="left"/>
        <w:rPr>
          <w:szCs w:val="22"/>
        </w:rPr>
      </w:pPr>
      <w:r w:rsidRPr="00895263">
        <w:rPr>
          <w:szCs w:val="22"/>
        </w:rPr>
        <w:t>Information for international staff (or those relocating from another part of the UK)</w:t>
      </w:r>
    </w:p>
    <w:p w14:paraId="7A9F18D7" w14:textId="77777777" w:rsidR="0053142F" w:rsidRDefault="0053142F" w:rsidP="0053142F">
      <w:pPr>
        <w:jc w:val="left"/>
      </w:pPr>
      <w:r>
        <w:t xml:space="preserve">If you are relocating to Oxfordshire from overseas, or elsewhere in the UK, </w:t>
      </w:r>
      <w:r w:rsidRPr="00BC228C">
        <w:t>the Universit</w:t>
      </w:r>
      <w:r>
        <w:t>y's International Staff website includes practical information</w:t>
      </w:r>
      <w:r w:rsidRPr="00BC228C">
        <w:t xml:space="preserve"> related to moving to and settling in Oxford such as advice on immigration</w:t>
      </w:r>
      <w:r>
        <w:t xml:space="preserve">, </w:t>
      </w:r>
      <w:r w:rsidRPr="00BC228C">
        <w:t>relocation, accommodation</w:t>
      </w:r>
      <w:r>
        <w:t>, or</w:t>
      </w:r>
      <w:r w:rsidRPr="00BC228C">
        <w:t xml:space="preserve"> register</w:t>
      </w:r>
      <w:r>
        <w:t>ing</w:t>
      </w:r>
      <w:r w:rsidRPr="00BC228C">
        <w:t xml:space="preserve"> with a doctor. </w:t>
      </w:r>
    </w:p>
    <w:p w14:paraId="4488F09C" w14:textId="77777777" w:rsidR="0053142F" w:rsidRPr="00BC228C" w:rsidRDefault="0053142F" w:rsidP="0053142F">
      <w:pPr>
        <w:spacing w:after="120"/>
        <w:jc w:val="left"/>
      </w:pPr>
      <w:r>
        <w:t>See:</w:t>
      </w:r>
      <w:r w:rsidRPr="00BC228C">
        <w:t xml:space="preserve"> </w:t>
      </w:r>
      <w:hyperlink r:id="rId21" w:history="1">
        <w:r w:rsidRPr="00AC3E4A">
          <w:rPr>
            <w:rStyle w:val="Hyperlink"/>
          </w:rPr>
          <w:t>www.internationalstaffwelcome.admin.ox.ac.uk/</w:t>
        </w:r>
      </w:hyperlink>
      <w:r>
        <w:t xml:space="preserve"> </w:t>
      </w:r>
    </w:p>
    <w:p w14:paraId="548357EE" w14:textId="77777777" w:rsidR="0053142F" w:rsidRPr="00895263" w:rsidRDefault="0053142F" w:rsidP="0053142F">
      <w:pPr>
        <w:pStyle w:val="Heading2"/>
        <w:shd w:val="clear" w:color="auto" w:fill="17365D"/>
        <w:spacing w:before="0"/>
        <w:jc w:val="left"/>
        <w:rPr>
          <w:szCs w:val="22"/>
        </w:rPr>
      </w:pPr>
      <w:r w:rsidRPr="00895263">
        <w:rPr>
          <w:szCs w:val="22"/>
        </w:rPr>
        <w:t xml:space="preserve">The University of Oxford Newcomers' Club </w:t>
      </w:r>
    </w:p>
    <w:p w14:paraId="4DD11555" w14:textId="77777777" w:rsidR="0053142F" w:rsidRPr="00BC228C" w:rsidRDefault="0053142F" w:rsidP="0053142F">
      <w:pPr>
        <w:tabs>
          <w:tab w:val="clear" w:pos="576"/>
          <w:tab w:val="clear" w:pos="1152"/>
        </w:tabs>
        <w:jc w:val="left"/>
      </w:pPr>
      <w:r w:rsidRPr="00BC228C">
        <w:t>The University of Oxford Newcomers' Club is</w:t>
      </w:r>
      <w:r>
        <w:t xml:space="preserve"> an organisation</w:t>
      </w:r>
      <w:r w:rsidRPr="00BC228C">
        <w:t xml:space="preserve"> run by volunteers</w:t>
      </w:r>
      <w:r>
        <w:t xml:space="preserve"> that aims to assist the partners of new staff to settle into Oxford and to provide them with an opportunity to meet people in the area. See </w:t>
      </w:r>
      <w:hyperlink r:id="rId22" w:history="1">
        <w:r w:rsidRPr="0074435A">
          <w:rPr>
            <w:rStyle w:val="Hyperlink"/>
          </w:rPr>
          <w:t>www.newcomers.ox.ac.uk/</w:t>
        </w:r>
      </w:hyperlink>
      <w:r>
        <w:t xml:space="preserve">  </w:t>
      </w:r>
    </w:p>
    <w:p w14:paraId="692C4FD8" w14:textId="77777777" w:rsidR="0053142F" w:rsidRPr="00BC228C" w:rsidRDefault="0053142F" w:rsidP="0053142F">
      <w:pPr>
        <w:tabs>
          <w:tab w:val="clear" w:pos="576"/>
          <w:tab w:val="clear" w:pos="1152"/>
        </w:tabs>
        <w:jc w:val="left"/>
      </w:pPr>
    </w:p>
    <w:p w14:paraId="63FFF5DF" w14:textId="77777777" w:rsidR="0053142F" w:rsidRPr="00895263" w:rsidRDefault="0053142F" w:rsidP="0053142F">
      <w:pPr>
        <w:pStyle w:val="Heading2"/>
        <w:shd w:val="clear" w:color="auto" w:fill="17365D"/>
        <w:spacing w:before="0"/>
        <w:jc w:val="left"/>
        <w:rPr>
          <w:szCs w:val="22"/>
        </w:rPr>
      </w:pPr>
      <w:r w:rsidRPr="00895263">
        <w:rPr>
          <w:szCs w:val="22"/>
        </w:rPr>
        <w:t xml:space="preserve">Childcare </w:t>
      </w:r>
    </w:p>
    <w:p w14:paraId="6D885522" w14:textId="77777777" w:rsidR="0053142F" w:rsidRDefault="0053142F" w:rsidP="0053142F">
      <w:pPr>
        <w:tabs>
          <w:tab w:val="clear" w:pos="576"/>
          <w:tab w:val="clear" w:pos="1152"/>
        </w:tabs>
        <w:jc w:val="left"/>
        <w:rPr>
          <w:lang w:val="en-US"/>
        </w:rPr>
      </w:pPr>
      <w:r w:rsidRPr="00BC228C">
        <w:rPr>
          <w:lang w:val="en-US"/>
        </w:rPr>
        <w:t xml:space="preserve">The University </w:t>
      </w:r>
      <w:r>
        <w:rPr>
          <w:lang w:val="en-US"/>
        </w:rPr>
        <w:t>has</w:t>
      </w:r>
      <w:r w:rsidRPr="00BC228C">
        <w:rPr>
          <w:lang w:val="en-US"/>
        </w:rPr>
        <w:t xml:space="preserve"> </w:t>
      </w:r>
      <w:r>
        <w:rPr>
          <w:lang w:val="en-US"/>
        </w:rPr>
        <w:t>excellent</w:t>
      </w:r>
      <w:r w:rsidRPr="00BC228C">
        <w:rPr>
          <w:lang w:val="en-US"/>
        </w:rPr>
        <w:t xml:space="preserve"> childcare service</w:t>
      </w:r>
      <w:r>
        <w:rPr>
          <w:lang w:val="en-US"/>
        </w:rPr>
        <w:t>s with five</w:t>
      </w:r>
      <w:r w:rsidRPr="00BC228C">
        <w:rPr>
          <w:lang w:val="en-US"/>
        </w:rPr>
        <w:t xml:space="preserve"> University nurseries, as well as University-supported places at </w:t>
      </w:r>
      <w:r>
        <w:rPr>
          <w:lang w:val="en-US"/>
        </w:rPr>
        <w:t>many other</w:t>
      </w:r>
      <w:r w:rsidRPr="00BC228C">
        <w:rPr>
          <w:lang w:val="en-US"/>
        </w:rPr>
        <w:t xml:space="preserve"> private nurseries.</w:t>
      </w:r>
    </w:p>
    <w:p w14:paraId="2236F37D" w14:textId="77777777" w:rsidR="0053142F" w:rsidRDefault="0053142F" w:rsidP="0053142F">
      <w:pPr>
        <w:tabs>
          <w:tab w:val="clear" w:pos="576"/>
          <w:tab w:val="clear" w:pos="1152"/>
        </w:tabs>
        <w:spacing w:after="225"/>
        <w:jc w:val="left"/>
        <w:rPr>
          <w:lang w:val="en-US"/>
        </w:rPr>
      </w:pPr>
      <w:r w:rsidRPr="00BC228C">
        <w:rPr>
          <w:lang w:val="en-US"/>
        </w:rPr>
        <w:t xml:space="preserve">For full details including how to apply and the costs, </w:t>
      </w:r>
      <w:r>
        <w:rPr>
          <w:lang w:val="en-US"/>
        </w:rPr>
        <w:t>see</w:t>
      </w:r>
      <w:r w:rsidRPr="00BC228C">
        <w:rPr>
          <w:lang w:val="en-US"/>
        </w:rPr>
        <w:t xml:space="preserve"> </w:t>
      </w:r>
      <w:hyperlink r:id="rId23" w:history="1">
        <w:r w:rsidRPr="00C83917">
          <w:rPr>
            <w:rStyle w:val="Hyperlink"/>
          </w:rPr>
          <w:t>www.admin.ox.ac.uk/childcare</w:t>
        </w:r>
      </w:hyperlink>
      <w:r w:rsidRPr="00BC228C">
        <w:rPr>
          <w:lang w:val="en-US"/>
        </w:rPr>
        <w:t xml:space="preserve">. </w:t>
      </w:r>
    </w:p>
    <w:p w14:paraId="3127B8E2" w14:textId="77777777" w:rsidR="0053142F" w:rsidRDefault="0053142F" w:rsidP="0053142F">
      <w:pPr>
        <w:pStyle w:val="Heading2"/>
        <w:shd w:val="clear" w:color="auto" w:fill="17365D"/>
        <w:spacing w:before="0"/>
        <w:jc w:val="left"/>
        <w:rPr>
          <w:szCs w:val="22"/>
        </w:rPr>
      </w:pPr>
      <w:r>
        <w:rPr>
          <w:szCs w:val="22"/>
        </w:rPr>
        <w:t>Family-f</w:t>
      </w:r>
      <w:r w:rsidRPr="00A4558E">
        <w:rPr>
          <w:szCs w:val="22"/>
        </w:rPr>
        <w:t>riendly</w:t>
      </w:r>
      <w:r>
        <w:rPr>
          <w:szCs w:val="22"/>
        </w:rPr>
        <w:t xml:space="preserve"> benefits</w:t>
      </w:r>
    </w:p>
    <w:p w14:paraId="5BEC91F6" w14:textId="77777777" w:rsidR="0053142F" w:rsidRDefault="0053142F" w:rsidP="0053142F">
      <w:pPr>
        <w:jc w:val="left"/>
      </w:pPr>
      <w:r>
        <w:t>The University subscribes to My Family Care (</w:t>
      </w:r>
      <w:hyperlink r:id="rId24" w:history="1">
        <w:r w:rsidRPr="00B94741">
          <w:rPr>
            <w:rStyle w:val="Hyperlink"/>
          </w:rPr>
          <w:t>www.admin.ox.ac.uk/personnel/staffinfo/benefits/family/mfc/</w:t>
        </w:r>
      </w:hyperlink>
      <w:r>
        <w:t xml:space="preserve">) and staff are eligible to register for emergency back-up childcare and </w:t>
      </w:r>
      <w:proofErr w:type="spellStart"/>
      <w:r>
        <w:t>adultcare</w:t>
      </w:r>
      <w:proofErr w:type="spellEnd"/>
      <w:r>
        <w:t xml:space="preserve"> services, a 'speak to an expert' phone line and a wide range of guides and webinars through a website called the Work + Family space.</w:t>
      </w:r>
    </w:p>
    <w:p w14:paraId="1DA87EBC" w14:textId="77777777" w:rsidR="0053142F" w:rsidRPr="00A4558E" w:rsidRDefault="0053142F" w:rsidP="0053142F">
      <w:pPr>
        <w:jc w:val="left"/>
      </w:pPr>
    </w:p>
    <w:p w14:paraId="6412A924" w14:textId="77777777" w:rsidR="0053142F" w:rsidRPr="00BC228C" w:rsidRDefault="0053142F" w:rsidP="0053142F">
      <w:pPr>
        <w:pStyle w:val="Heading2"/>
        <w:shd w:val="clear" w:color="auto" w:fill="17365D"/>
        <w:spacing w:before="0"/>
        <w:jc w:val="left"/>
        <w:rPr>
          <w:szCs w:val="22"/>
        </w:rPr>
      </w:pPr>
      <w:r w:rsidRPr="00BC228C">
        <w:rPr>
          <w:szCs w:val="22"/>
        </w:rPr>
        <w:t>Disabled staff</w:t>
      </w:r>
    </w:p>
    <w:p w14:paraId="3AEFC8C8" w14:textId="77777777" w:rsidR="0053142F" w:rsidRDefault="0053142F" w:rsidP="0053142F">
      <w:pPr>
        <w:jc w:val="left"/>
        <w:rPr>
          <w:color w:val="333333"/>
        </w:rPr>
      </w:pPr>
      <w:r w:rsidRPr="00895263">
        <w:rPr>
          <w:bCs/>
          <w:iCs/>
        </w:rPr>
        <w:t>We are committed to sup</w:t>
      </w:r>
      <w:r>
        <w:rPr>
          <w:bCs/>
          <w:iCs/>
        </w:rPr>
        <w:t>porting members of staff with disabilities</w:t>
      </w:r>
      <w:r w:rsidRPr="00895263">
        <w:rPr>
          <w:bCs/>
          <w:iCs/>
        </w:rPr>
        <w:t xml:space="preserve"> or long-term health</w:t>
      </w:r>
      <w:r w:rsidRPr="00BC228C">
        <w:rPr>
          <w:color w:val="333333"/>
        </w:rPr>
        <w:t xml:space="preserve"> condition</w:t>
      </w:r>
      <w:r>
        <w:rPr>
          <w:color w:val="333333"/>
        </w:rPr>
        <w:t>s</w:t>
      </w:r>
      <w:r w:rsidRPr="00BC228C">
        <w:rPr>
          <w:color w:val="333333"/>
        </w:rPr>
        <w:t>. Please visit</w:t>
      </w:r>
      <w:r w:rsidRPr="00BC228C">
        <w:rPr>
          <w:color w:val="1F497D"/>
        </w:rPr>
        <w:t xml:space="preserve"> </w:t>
      </w:r>
      <w:hyperlink r:id="rId25" w:history="1">
        <w:r w:rsidRPr="00BC228C">
          <w:rPr>
            <w:rStyle w:val="Hyperlink"/>
          </w:rPr>
          <w:t>www.admin.ox.ac.uk/eop/disab/staff</w:t>
        </w:r>
      </w:hyperlink>
      <w:r w:rsidRPr="00BC228C">
        <w:rPr>
          <w:color w:val="1F497D"/>
        </w:rPr>
        <w:t xml:space="preserve"> </w:t>
      </w:r>
      <w:r>
        <w:rPr>
          <w:color w:val="333333"/>
        </w:rPr>
        <w:t xml:space="preserve">for further details including information about how to make contact, in confidence, with the University’s </w:t>
      </w:r>
      <w:r w:rsidRPr="00BC228C">
        <w:rPr>
          <w:color w:val="333333"/>
        </w:rPr>
        <w:t>Staff Disability Advisor</w:t>
      </w:r>
      <w:r>
        <w:rPr>
          <w:color w:val="333333"/>
        </w:rPr>
        <w:t>.</w:t>
      </w:r>
      <w:r w:rsidRPr="00BC228C">
        <w:rPr>
          <w:color w:val="333333"/>
        </w:rPr>
        <w:t xml:space="preserve"> </w:t>
      </w:r>
    </w:p>
    <w:p w14:paraId="1BF6806B" w14:textId="77777777" w:rsidR="0053142F" w:rsidRDefault="0053142F" w:rsidP="0053142F">
      <w:pPr>
        <w:jc w:val="left"/>
        <w:rPr>
          <w:color w:val="333333"/>
        </w:rPr>
      </w:pPr>
    </w:p>
    <w:p w14:paraId="5AA94197" w14:textId="77777777" w:rsidR="0053142F" w:rsidRPr="00BC228C" w:rsidRDefault="0053142F" w:rsidP="0053142F">
      <w:pPr>
        <w:pStyle w:val="Heading2"/>
        <w:shd w:val="clear" w:color="auto" w:fill="17365D"/>
        <w:spacing w:before="0"/>
        <w:jc w:val="left"/>
        <w:rPr>
          <w:szCs w:val="22"/>
        </w:rPr>
      </w:pPr>
      <w:r>
        <w:rPr>
          <w:szCs w:val="22"/>
        </w:rPr>
        <w:t>Staff networks</w:t>
      </w:r>
    </w:p>
    <w:p w14:paraId="2A462AF4" w14:textId="77777777" w:rsidR="0053142F" w:rsidRDefault="0053142F" w:rsidP="0053142F">
      <w:pPr>
        <w:jc w:val="left"/>
        <w:rPr>
          <w:color w:val="1F497D"/>
        </w:rPr>
      </w:pPr>
      <w:r w:rsidRPr="007245CE">
        <w:t xml:space="preserve">The University has </w:t>
      </w:r>
      <w:proofErr w:type="gramStart"/>
      <w:r w:rsidRPr="007245CE">
        <w:t>a number of</w:t>
      </w:r>
      <w:proofErr w:type="gramEnd"/>
      <w:r w:rsidRPr="007245CE">
        <w:t xml:space="preserve"> staff networks including the Oxford Research Staff Society, BME staff network, LGBT</w:t>
      </w:r>
      <w:proofErr w:type="gramStart"/>
      <w:r w:rsidRPr="007245CE">
        <w:t>+  staff</w:t>
      </w:r>
      <w:proofErr w:type="gramEnd"/>
      <w:r w:rsidRPr="007245CE">
        <w:t xml:space="preserve"> network and a disabled staff network.  You can find more information at</w:t>
      </w:r>
      <w:r>
        <w:rPr>
          <w:color w:val="1F497D"/>
        </w:rPr>
        <w:t xml:space="preserve"> </w:t>
      </w:r>
      <w:hyperlink r:id="rId26" w:history="1">
        <w:r w:rsidRPr="001239CD">
          <w:rPr>
            <w:rStyle w:val="Hyperlink"/>
          </w:rPr>
          <w:t>www.admin.ox.ac.uk/eop/inpractice/networks/</w:t>
        </w:r>
      </w:hyperlink>
      <w:r>
        <w:rPr>
          <w:color w:val="1F497D"/>
        </w:rPr>
        <w:t xml:space="preserve">  </w:t>
      </w:r>
    </w:p>
    <w:p w14:paraId="60EA9819" w14:textId="77777777" w:rsidR="0053142F" w:rsidRPr="00BC228C" w:rsidRDefault="0053142F" w:rsidP="0053142F">
      <w:pPr>
        <w:jc w:val="left"/>
        <w:rPr>
          <w:color w:val="1F497D"/>
        </w:rPr>
      </w:pPr>
    </w:p>
    <w:p w14:paraId="22D9DF89" w14:textId="77777777" w:rsidR="0053142F" w:rsidRPr="00895263" w:rsidRDefault="0053142F" w:rsidP="0053142F">
      <w:pPr>
        <w:pStyle w:val="Heading2"/>
        <w:shd w:val="clear" w:color="auto" w:fill="17365D"/>
        <w:spacing w:before="0"/>
        <w:jc w:val="left"/>
        <w:rPr>
          <w:szCs w:val="22"/>
        </w:rPr>
      </w:pPr>
      <w:r>
        <w:rPr>
          <w:szCs w:val="22"/>
        </w:rPr>
        <w:t>O</w:t>
      </w:r>
      <w:r w:rsidRPr="00895263">
        <w:rPr>
          <w:szCs w:val="22"/>
        </w:rPr>
        <w:t>ther benefits</w:t>
      </w:r>
    </w:p>
    <w:p w14:paraId="1B614631" w14:textId="77777777" w:rsidR="0053142F" w:rsidRDefault="0053142F" w:rsidP="0053142F">
      <w:pPr>
        <w:jc w:val="left"/>
      </w:pPr>
      <w:r>
        <w:t xml:space="preserve">Staff can enjoy a range of </w:t>
      </w:r>
      <w:r w:rsidRPr="00895263">
        <w:t xml:space="preserve">other benefits such as free </w:t>
      </w:r>
      <w:r>
        <w:t>visitor access to the University’s</w:t>
      </w:r>
      <w:r w:rsidRPr="00895263">
        <w:t xml:space="preserve"> colleges</w:t>
      </w:r>
      <w:r>
        <w:t xml:space="preserve"> and </w:t>
      </w:r>
      <w:r w:rsidRPr="00895263">
        <w:t>the Botanic Gardens</w:t>
      </w:r>
      <w:r>
        <w:t xml:space="preserve"> as well as a range of</w:t>
      </w:r>
      <w:r w:rsidRPr="00895263">
        <w:t xml:space="preserve"> discounts</w:t>
      </w:r>
      <w:r>
        <w:t xml:space="preserve">. </w:t>
      </w:r>
    </w:p>
    <w:p w14:paraId="7DCE7AD9" w14:textId="77777777" w:rsidR="0053142F" w:rsidRDefault="0053142F" w:rsidP="0053142F">
      <w:pPr>
        <w:jc w:val="left"/>
      </w:pPr>
      <w:r>
        <w:t>See</w:t>
      </w:r>
      <w:r w:rsidRPr="00895263">
        <w:t xml:space="preserve"> </w:t>
      </w:r>
      <w:hyperlink r:id="rId27" w:history="1">
        <w:r w:rsidRPr="0074435A">
          <w:rPr>
            <w:rStyle w:val="Hyperlink"/>
          </w:rPr>
          <w:t>www.admin.ox.ac.uk/personnel/staffinfo/benefits</w:t>
        </w:r>
      </w:hyperlink>
      <w:r>
        <w:t xml:space="preserve"> </w:t>
      </w:r>
    </w:p>
    <w:p w14:paraId="754BC7BF" w14:textId="77777777" w:rsidR="0053142F" w:rsidRDefault="0053142F" w:rsidP="0053142F">
      <w:pPr>
        <w:tabs>
          <w:tab w:val="clear" w:pos="576"/>
          <w:tab w:val="clear" w:pos="1152"/>
          <w:tab w:val="clear" w:pos="1728"/>
          <w:tab w:val="clear" w:pos="5760"/>
        </w:tabs>
        <w:jc w:val="left"/>
        <w:rPr>
          <w:lang w:val="en-US" w:eastAsia="en-US"/>
        </w:rPr>
      </w:pPr>
    </w:p>
    <w:p w14:paraId="773AE065" w14:textId="77777777" w:rsidR="0053142F" w:rsidRPr="000F5329" w:rsidRDefault="0053142F" w:rsidP="0053142F">
      <w:pPr>
        <w:tabs>
          <w:tab w:val="clear" w:pos="576"/>
          <w:tab w:val="clear" w:pos="1152"/>
          <w:tab w:val="clear" w:pos="1728"/>
          <w:tab w:val="clear" w:pos="5760"/>
        </w:tabs>
        <w:jc w:val="left"/>
        <w:rPr>
          <w:lang w:val="en-US" w:eastAsia="en-US"/>
        </w:rPr>
      </w:pPr>
    </w:p>
    <w:p w14:paraId="28BF8631" w14:textId="77777777" w:rsidR="000F4045" w:rsidRDefault="000F4045">
      <w:pPr>
        <w:pBdr>
          <w:top w:val="nil"/>
          <w:left w:val="nil"/>
          <w:bottom w:val="nil"/>
          <w:right w:val="nil"/>
          <w:between w:val="nil"/>
        </w:pBdr>
        <w:tabs>
          <w:tab w:val="left" w:pos="4035"/>
        </w:tabs>
        <w:jc w:val="left"/>
        <w:rPr>
          <w:color w:val="000000"/>
        </w:rPr>
      </w:pPr>
    </w:p>
    <w:sectPr w:rsidR="000F4045">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440" w:left="113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0EA09" w14:textId="77777777" w:rsidR="003B1E8E" w:rsidRDefault="003B1E8E">
      <w:r>
        <w:separator/>
      </w:r>
    </w:p>
  </w:endnote>
  <w:endnote w:type="continuationSeparator" w:id="0">
    <w:p w14:paraId="501378B0" w14:textId="77777777" w:rsidR="003B1E8E" w:rsidRDefault="003B1E8E">
      <w:r>
        <w:continuationSeparator/>
      </w:r>
    </w:p>
  </w:endnote>
  <w:endnote w:type="continuationNotice" w:id="1">
    <w:p w14:paraId="11209836" w14:textId="77777777" w:rsidR="003B1E8E" w:rsidRDefault="003B1E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0C843" w14:textId="77777777" w:rsidR="000F4045" w:rsidRDefault="000642C9">
    <w:pPr>
      <w:pBdr>
        <w:top w:val="nil"/>
        <w:left w:val="nil"/>
        <w:bottom w:val="nil"/>
        <w:right w:val="nil"/>
        <w:between w:val="nil"/>
      </w:pBd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6EF9C84" w14:textId="77777777" w:rsidR="000F4045" w:rsidRDefault="000F4045">
    <w:pPr>
      <w:pBdr>
        <w:top w:val="nil"/>
        <w:left w:val="nil"/>
        <w:bottom w:val="nil"/>
        <w:right w:val="nil"/>
        <w:between w:val="nil"/>
      </w:pBdr>
      <w:rPr>
        <w:color w:val="000000"/>
      </w:rPr>
    </w:pPr>
  </w:p>
  <w:p w14:paraId="21543631" w14:textId="77777777" w:rsidR="000F4045" w:rsidRDefault="000F404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534B4" w14:textId="77777777" w:rsidR="000F4045" w:rsidRDefault="000642C9">
    <w:pPr>
      <w:pBdr>
        <w:top w:val="nil"/>
        <w:left w:val="nil"/>
        <w:bottom w:val="nil"/>
        <w:right w:val="nil"/>
        <w:between w:val="nil"/>
      </w:pBdr>
      <w:jc w:val="center"/>
      <w:rPr>
        <w:color w:val="000000"/>
      </w:rPr>
    </w:pPr>
    <w:r>
      <w:rPr>
        <w:color w:val="000000"/>
        <w:sz w:val="18"/>
        <w:szCs w:val="18"/>
      </w:rPr>
      <w:t>JD-SC</w:t>
    </w:r>
    <w:r>
      <w:rPr>
        <w:color w:val="000000"/>
      </w:rPr>
      <w:tab/>
    </w:r>
    <w:r>
      <w:rPr>
        <w:color w:val="000000"/>
      </w:rPr>
      <w:tab/>
    </w: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6D03A8B1" w14:textId="77777777" w:rsidR="000F4045" w:rsidRDefault="000F404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0FF92" w14:textId="77777777" w:rsidR="000F4045" w:rsidRDefault="000642C9">
    <w:pPr>
      <w:pBdr>
        <w:top w:val="nil"/>
        <w:left w:val="nil"/>
        <w:bottom w:val="nil"/>
        <w:right w:val="nil"/>
        <w:between w:val="nil"/>
      </w:pBdr>
      <w:jc w:val="left"/>
      <w:rPr>
        <w:color w:val="000000"/>
      </w:rPr>
    </w:pPr>
    <w:r>
      <w:rPr>
        <w:noProof/>
        <w:color w:val="000000"/>
      </w:rPr>
      <w:drawing>
        <wp:inline distT="0" distB="0" distL="114300" distR="114300" wp14:anchorId="4DF12483" wp14:editId="37129E1E">
          <wp:extent cx="990600" cy="782320"/>
          <wp:effectExtent l="0" t="0" r="0" b="0"/>
          <wp:docPr id="1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90600" cy="782320"/>
                  </a:xfrm>
                  <a:prstGeom prst="rect">
                    <a:avLst/>
                  </a:prstGeom>
                  <a:ln/>
                </pic:spPr>
              </pic:pic>
            </a:graphicData>
          </a:graphic>
        </wp:inline>
      </w:drawing>
    </w:r>
    <w:r>
      <w:rPr>
        <w:color w:val="000000"/>
      </w:rPr>
      <w:t xml:space="preserve"> </w:t>
    </w:r>
    <w:r>
      <w:rPr>
        <w:noProof/>
        <w:color w:val="000000"/>
      </w:rPr>
      <w:drawing>
        <wp:inline distT="0" distB="0" distL="114300" distR="114300" wp14:anchorId="6048A749" wp14:editId="5E4672CF">
          <wp:extent cx="640080" cy="693420"/>
          <wp:effectExtent l="0" t="0" r="0" b="0"/>
          <wp:docPr id="13" name="image6.jpg" descr="C:\Users\phar0145\Appdata\Local\Microsoft\Windows\Temporary Internet Files\Content.Outlook\53GPBUSR\stw-top-100-employer-2019-black.jpg"/>
          <wp:cNvGraphicFramePr/>
          <a:graphic xmlns:a="http://schemas.openxmlformats.org/drawingml/2006/main">
            <a:graphicData uri="http://schemas.openxmlformats.org/drawingml/2006/picture">
              <pic:pic xmlns:pic="http://schemas.openxmlformats.org/drawingml/2006/picture">
                <pic:nvPicPr>
                  <pic:cNvPr id="0" name="image6.jpg" descr="C:\Users\phar0145\Appdata\Local\Microsoft\Windows\Temporary Internet Files\Content.Outlook\53GPBUSR\stw-top-100-employer-2019-black.jpg"/>
                  <pic:cNvPicPr preferRelativeResize="0"/>
                </pic:nvPicPr>
                <pic:blipFill>
                  <a:blip r:embed="rId2"/>
                  <a:srcRect/>
                  <a:stretch>
                    <a:fillRect/>
                  </a:stretch>
                </pic:blipFill>
                <pic:spPr>
                  <a:xfrm>
                    <a:off x="0" y="0"/>
                    <a:ext cx="640080" cy="693420"/>
                  </a:xfrm>
                  <a:prstGeom prst="rect">
                    <a:avLst/>
                  </a:prstGeom>
                  <a:ln/>
                </pic:spPr>
              </pic:pic>
            </a:graphicData>
          </a:graphic>
        </wp:inline>
      </w:drawing>
    </w:r>
    <w:r>
      <w:rPr>
        <w:rFonts w:ascii="Verdana" w:eastAsia="Verdana" w:hAnsi="Verdana" w:cs="Verdana"/>
        <w:color w:val="444444"/>
        <w:sz w:val="17"/>
        <w:szCs w:val="17"/>
      </w:rPr>
      <w:t xml:space="preserve">   </w:t>
    </w:r>
    <w:hyperlink r:id="rId3">
      <w:r>
        <w:rPr>
          <w:rFonts w:ascii="Verdana" w:eastAsia="Verdana" w:hAnsi="Verdana" w:cs="Verdana"/>
          <w:noProof/>
          <w:color w:val="002D62"/>
          <w:sz w:val="17"/>
          <w:szCs w:val="17"/>
        </w:rPr>
        <w:drawing>
          <wp:inline distT="0" distB="0" distL="114300" distR="114300" wp14:anchorId="4FAF607D" wp14:editId="16158DD4">
            <wp:extent cx="666750" cy="723900"/>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
                    <a:srcRect/>
                    <a:stretch>
                      <a:fillRect/>
                    </a:stretch>
                  </pic:blipFill>
                  <pic:spPr>
                    <a:xfrm>
                      <a:off x="0" y="0"/>
                      <a:ext cx="666750" cy="723900"/>
                    </a:xfrm>
                    <a:prstGeom prst="rect">
                      <a:avLst/>
                    </a:prstGeom>
                    <a:ln/>
                  </pic:spPr>
                </pic:pic>
              </a:graphicData>
            </a:graphic>
          </wp:inline>
        </w:drawing>
      </w:r>
    </w:hyperlink>
    <w:r>
      <w:rPr>
        <w:rFonts w:ascii="Verdana" w:eastAsia="Verdana" w:hAnsi="Verdana" w:cs="Verdana"/>
        <w:color w:val="444444"/>
        <w:sz w:val="17"/>
        <w:szCs w:val="17"/>
      </w:rPr>
      <w:t xml:space="preserve"> </w:t>
    </w:r>
    <w:hyperlink r:id="rId5">
      <w:r>
        <w:rPr>
          <w:rFonts w:ascii="Verdana" w:eastAsia="Verdana" w:hAnsi="Verdana" w:cs="Verdana"/>
          <w:noProof/>
          <w:color w:val="002D62"/>
          <w:sz w:val="17"/>
          <w:szCs w:val="17"/>
        </w:rPr>
        <w:drawing>
          <wp:inline distT="0" distB="0" distL="114300" distR="114300" wp14:anchorId="53EEBF81" wp14:editId="09358844">
            <wp:extent cx="1105535" cy="600710"/>
            <wp:effectExtent l="0" t="0" r="0" b="0"/>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1105535" cy="600710"/>
                    </a:xfrm>
                    <a:prstGeom prst="rect">
                      <a:avLst/>
                    </a:prstGeom>
                    <a:ln/>
                  </pic:spPr>
                </pic:pic>
              </a:graphicData>
            </a:graphic>
          </wp:inline>
        </w:drawing>
      </w:r>
    </w:hyperlink>
    <w:r>
      <w:rPr>
        <w:rFonts w:ascii="Verdana" w:eastAsia="Verdana" w:hAnsi="Verdana" w:cs="Verdana"/>
        <w:color w:val="444444"/>
        <w:sz w:val="17"/>
        <w:szCs w:val="17"/>
      </w:rPr>
      <w:t xml:space="preserve">   </w:t>
    </w:r>
    <w:hyperlink r:id="rId7">
      <w:r>
        <w:rPr>
          <w:rFonts w:ascii="Verdana" w:eastAsia="Verdana" w:hAnsi="Verdana" w:cs="Verdana"/>
          <w:noProof/>
          <w:color w:val="444444"/>
          <w:sz w:val="17"/>
          <w:szCs w:val="17"/>
        </w:rPr>
        <w:drawing>
          <wp:inline distT="0" distB="0" distL="114300" distR="114300" wp14:anchorId="65B9485B" wp14:editId="1019B8FB">
            <wp:extent cx="1256665" cy="513080"/>
            <wp:effectExtent l="0" t="0" r="0" b="0"/>
            <wp:docPr id="1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a:stretch>
                      <a:fillRect/>
                    </a:stretch>
                  </pic:blipFill>
                  <pic:spPr>
                    <a:xfrm>
                      <a:off x="0" y="0"/>
                      <a:ext cx="1256665" cy="513080"/>
                    </a:xfrm>
                    <a:prstGeom prst="rect">
                      <a:avLst/>
                    </a:prstGeom>
                    <a:ln/>
                  </pic:spPr>
                </pic:pic>
              </a:graphicData>
            </a:graphic>
          </wp:inline>
        </w:drawing>
      </w:r>
    </w:hyperlink>
    <w:r>
      <w:rPr>
        <w:rFonts w:ascii="Verdana" w:eastAsia="Verdana" w:hAnsi="Verdana" w:cs="Verdana"/>
        <w:color w:val="444444"/>
        <w:sz w:val="17"/>
        <w:szCs w:val="17"/>
      </w:rPr>
      <w:t xml:space="preserve">   </w:t>
    </w:r>
    <w:r>
      <w:rPr>
        <w:noProof/>
      </w:rPr>
      <w:drawing>
        <wp:inline distT="0" distB="0" distL="114300" distR="114300" wp14:anchorId="45DA3A91" wp14:editId="6005AE28">
          <wp:extent cx="837565" cy="518795"/>
          <wp:effectExtent l="0" t="0" r="0" b="0"/>
          <wp:docPr id="16" name="image1.jpg" descr="A picture containing shap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picture containing shape&#10;&#10;Description automatically generated"/>
                  <pic:cNvPicPr preferRelativeResize="0"/>
                </pic:nvPicPr>
                <pic:blipFill>
                  <a:blip r:embed="rId9"/>
                  <a:srcRect/>
                  <a:stretch>
                    <a:fillRect/>
                  </a:stretch>
                </pic:blipFill>
                <pic:spPr>
                  <a:xfrm>
                    <a:off x="0" y="0"/>
                    <a:ext cx="837565" cy="518795"/>
                  </a:xfrm>
                  <a:prstGeom prst="rect">
                    <a:avLst/>
                  </a:prstGeom>
                  <a:ln/>
                </pic:spPr>
              </pic:pic>
            </a:graphicData>
          </a:graphic>
        </wp:inline>
      </w:drawing>
    </w:r>
    <w:r>
      <w:rPr>
        <w:rFonts w:ascii="Verdana" w:eastAsia="Verdana" w:hAnsi="Verdana" w:cs="Verdana"/>
        <w:color w:val="444444"/>
        <w:sz w:val="17"/>
        <w:szCs w:val="17"/>
      </w:rPr>
      <w:tab/>
      <w:t xml:space="preserve">             </w:t>
    </w:r>
  </w:p>
  <w:p w14:paraId="0F59527E" w14:textId="77777777" w:rsidR="000F4045" w:rsidRDefault="000F4045">
    <w:pPr>
      <w:pBdr>
        <w:top w:val="nil"/>
        <w:left w:val="nil"/>
        <w:bottom w:val="nil"/>
        <w:right w:val="nil"/>
        <w:between w:val="nil"/>
      </w:pBd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906DC" w14:textId="77777777" w:rsidR="003B1E8E" w:rsidRDefault="003B1E8E">
      <w:r>
        <w:separator/>
      </w:r>
    </w:p>
  </w:footnote>
  <w:footnote w:type="continuationSeparator" w:id="0">
    <w:p w14:paraId="5B9BB2BD" w14:textId="77777777" w:rsidR="003B1E8E" w:rsidRDefault="003B1E8E">
      <w:r>
        <w:continuationSeparator/>
      </w:r>
    </w:p>
  </w:footnote>
  <w:footnote w:type="continuationNotice" w:id="1">
    <w:p w14:paraId="47986C62" w14:textId="77777777" w:rsidR="003B1E8E" w:rsidRDefault="003B1E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5F0F8" w14:textId="77777777" w:rsidR="000F4045" w:rsidRDefault="000F4045">
    <w:pPr>
      <w:pBdr>
        <w:top w:val="nil"/>
        <w:left w:val="nil"/>
        <w:bottom w:val="nil"/>
        <w:right w:val="nil"/>
        <w:between w:val="nil"/>
      </w:pBd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27312" w14:textId="77777777" w:rsidR="000F4045" w:rsidRDefault="000F4045">
    <w:pPr>
      <w:pBdr>
        <w:top w:val="nil"/>
        <w:left w:val="nil"/>
        <w:bottom w:val="nil"/>
        <w:right w:val="nil"/>
        <w:between w:val="nil"/>
      </w:pBd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EBA68" w14:textId="77777777" w:rsidR="000F4045" w:rsidRDefault="000642C9">
    <w:pPr>
      <w:pBdr>
        <w:top w:val="nil"/>
        <w:left w:val="nil"/>
        <w:bottom w:val="nil"/>
        <w:right w:val="nil"/>
        <w:between w:val="nil"/>
      </w:pBdr>
      <w:tabs>
        <w:tab w:val="right" w:pos="9072"/>
      </w:tabs>
      <w:jc w:val="left"/>
      <w:rPr>
        <w:color w:val="000000"/>
        <w:sz w:val="28"/>
        <w:szCs w:val="28"/>
      </w:rPr>
    </w:pPr>
    <w:r>
      <w:rPr>
        <w:noProof/>
        <w:color w:val="000000"/>
        <w:sz w:val="28"/>
        <w:szCs w:val="28"/>
      </w:rPr>
      <w:drawing>
        <wp:inline distT="0" distB="0" distL="114300" distR="114300" wp14:anchorId="799C6AE0" wp14:editId="00BD002D">
          <wp:extent cx="1808480" cy="818515"/>
          <wp:effectExtent l="0" t="0" r="0" b="0"/>
          <wp:docPr id="9"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1808480" cy="818515"/>
                  </a:xfrm>
                  <a:prstGeom prst="rect">
                    <a:avLst/>
                  </a:prstGeom>
                  <a:ln/>
                </pic:spPr>
              </pic:pic>
            </a:graphicData>
          </a:graphic>
        </wp:inline>
      </w:drawing>
    </w:r>
    <w:r>
      <w:rPr>
        <w:color w:val="000000"/>
        <w:sz w:val="28"/>
        <w:szCs w:val="28"/>
      </w:rPr>
      <w:t xml:space="preserve">          Job Description</w:t>
    </w:r>
    <w:r>
      <w:rPr>
        <w:noProof/>
      </w:rPr>
      <w:drawing>
        <wp:anchor distT="0" distB="0" distL="0" distR="0" simplePos="0" relativeHeight="251658240" behindDoc="1" locked="0" layoutInCell="1" hidden="0" allowOverlap="1" wp14:anchorId="6DBC67EE" wp14:editId="6FEC0E65">
          <wp:simplePos x="0" y="0"/>
          <wp:positionH relativeFrom="column">
            <wp:posOffset>4681855</wp:posOffset>
          </wp:positionH>
          <wp:positionV relativeFrom="paragraph">
            <wp:posOffset>-274318</wp:posOffset>
          </wp:positionV>
          <wp:extent cx="1097280" cy="1097280"/>
          <wp:effectExtent l="0" t="0" r="0" b="0"/>
          <wp:wrapNone/>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
                  <a:srcRect/>
                  <a:stretch>
                    <a:fillRect/>
                  </a:stretch>
                </pic:blipFill>
                <pic:spPr>
                  <a:xfrm>
                    <a:off x="0" y="0"/>
                    <a:ext cx="1097280" cy="1097280"/>
                  </a:xfrm>
                  <a:prstGeom prst="rect">
                    <a:avLst/>
                  </a:prstGeom>
                  <a:ln/>
                </pic:spPr>
              </pic:pic>
            </a:graphicData>
          </a:graphic>
        </wp:anchor>
      </w:drawing>
    </w:r>
  </w:p>
  <w:p w14:paraId="2832206B" w14:textId="77777777" w:rsidR="000F4045" w:rsidRDefault="000F4045">
    <w:pPr>
      <w:pBdr>
        <w:top w:val="nil"/>
        <w:left w:val="nil"/>
        <w:bottom w:val="nil"/>
        <w:right w:val="nil"/>
        <w:between w:val="nil"/>
      </w:pBdr>
      <w:tabs>
        <w:tab w:val="right" w:pos="9072"/>
      </w:tabs>
      <w:rPr>
        <w:color w:val="000000"/>
      </w:rPr>
    </w:pPr>
  </w:p>
  <w:p w14:paraId="26126D6F" w14:textId="77777777" w:rsidR="000F4045" w:rsidRDefault="000642C9">
    <w:pPr>
      <w:pBdr>
        <w:top w:val="nil"/>
        <w:left w:val="nil"/>
        <w:bottom w:val="nil"/>
        <w:right w:val="nil"/>
        <w:between w:val="nil"/>
      </w:pBdr>
      <w:jc w:val="center"/>
      <w:rPr>
        <w:color w:val="000000"/>
      </w:rPr>
    </w:pPr>
    <w:r>
      <w:rPr>
        <w:b/>
        <w:color w:val="000000"/>
      </w:rPr>
      <w:t>_________________________________________________________________________</w:t>
    </w:r>
  </w:p>
  <w:p w14:paraId="2BFCF685" w14:textId="77777777" w:rsidR="000F4045" w:rsidRDefault="000642C9">
    <w:pPr>
      <w:pBdr>
        <w:top w:val="nil"/>
        <w:left w:val="nil"/>
        <w:bottom w:val="nil"/>
        <w:right w:val="nil"/>
        <w:between w:val="nil"/>
      </w:pBdr>
      <w:ind w:left="284"/>
      <w:rPr>
        <w:color w:val="000000"/>
      </w:rPr>
    </w:pPr>
    <w:r>
      <w:rPr>
        <w:color w:val="000000"/>
      </w:rPr>
      <w:t>ENGINEERING SCIENCE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40C6B"/>
    <w:multiLevelType w:val="multilevel"/>
    <w:tmpl w:val="091CE116"/>
    <w:lvl w:ilvl="0">
      <w:start w:val="1"/>
      <w:numFmt w:val="decimal"/>
      <w:pStyle w:val="ListBullet"/>
      <w:lvlText w:val="%1."/>
      <w:lvlJc w:val="left"/>
      <w:pPr>
        <w:tabs>
          <w:tab w:val="num" w:pos="720"/>
        </w:tabs>
        <w:ind w:left="720" w:hanging="720"/>
      </w:pPr>
    </w:lvl>
    <w:lvl w:ilvl="1">
      <w:start w:val="1"/>
      <w:numFmt w:val="decimal"/>
      <w:pStyle w:val="ListContinue"/>
      <w:lvlText w:val="%2."/>
      <w:lvlJc w:val="left"/>
      <w:pPr>
        <w:tabs>
          <w:tab w:val="num" w:pos="1440"/>
        </w:tabs>
        <w:ind w:left="1440" w:hanging="720"/>
      </w:pPr>
    </w:lvl>
    <w:lvl w:ilvl="2">
      <w:start w:val="1"/>
      <w:numFmt w:val="decimal"/>
      <w:pStyle w:val="ListBullet2"/>
      <w:lvlText w:val="%3."/>
      <w:lvlJc w:val="left"/>
      <w:pPr>
        <w:tabs>
          <w:tab w:val="num" w:pos="2160"/>
        </w:tabs>
        <w:ind w:left="2160" w:hanging="720"/>
      </w:pPr>
    </w:lvl>
    <w:lvl w:ilvl="3">
      <w:start w:val="1"/>
      <w:numFmt w:val="decimal"/>
      <w:pStyle w:val="ListContinue2"/>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39613CB"/>
    <w:multiLevelType w:val="multilevel"/>
    <w:tmpl w:val="0AD4A6A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7955139D"/>
    <w:multiLevelType w:val="multilevel"/>
    <w:tmpl w:val="4B6AB2E8"/>
    <w:lvl w:ilvl="0">
      <w:start w:val="1"/>
      <w:numFmt w:val="bullet"/>
      <w:lvlText w:val="●"/>
      <w:lvlJc w:val="left"/>
      <w:pPr>
        <w:ind w:left="576" w:hanging="576"/>
      </w:pPr>
      <w:rPr>
        <w:rFonts w:ascii="Noto Sans Symbols" w:eastAsia="Noto Sans Symbols" w:hAnsi="Noto Sans Symbols" w:cs="Noto Sans Symbols"/>
        <w:color w:val="000000"/>
      </w:rPr>
    </w:lvl>
    <w:lvl w:ilvl="1">
      <w:start w:val="1"/>
      <w:numFmt w:val="decimal"/>
      <w:lvlText w:val=""/>
      <w:lvlJc w:val="left"/>
      <w:pPr>
        <w:ind w:left="576" w:firstLine="0"/>
      </w:pPr>
      <w:rPr>
        <w:color w:val="000000"/>
      </w:rPr>
    </w:lvl>
    <w:lvl w:ilvl="2">
      <w:start w:val="1"/>
      <w:numFmt w:val="bullet"/>
      <w:lvlText w:val="−"/>
      <w:lvlJc w:val="left"/>
      <w:pPr>
        <w:ind w:left="1152" w:hanging="576"/>
      </w:pPr>
      <w:rPr>
        <w:rFonts w:ascii="Noto Sans Symbols" w:eastAsia="Noto Sans Symbols" w:hAnsi="Noto Sans Symbols" w:cs="Noto Sans Symbols"/>
        <w:color w:val="000000"/>
      </w:rPr>
    </w:lvl>
    <w:lvl w:ilvl="3">
      <w:start w:val="1"/>
      <w:numFmt w:val="decimal"/>
      <w:lvlText w:val=""/>
      <w:lvlJc w:val="left"/>
      <w:pPr>
        <w:ind w:left="1152" w:firstLine="0"/>
      </w:pPr>
      <w:rPr>
        <w:color w:val="000000"/>
      </w:rPr>
    </w:lvl>
    <w:lvl w:ilvl="4">
      <w:start w:val="1"/>
      <w:numFmt w:val="decimal"/>
      <w:lvlText w:val=""/>
      <w:lvlJc w:val="left"/>
      <w:pPr>
        <w:ind w:left="0" w:firstLine="0"/>
      </w:pPr>
      <w:rPr>
        <w:color w:val="000000"/>
      </w:rPr>
    </w:lvl>
    <w:lvl w:ilvl="5">
      <w:start w:val="1"/>
      <w:numFmt w:val="decimal"/>
      <w:lvlText w:val=""/>
      <w:lvlJc w:val="left"/>
      <w:pPr>
        <w:ind w:left="0" w:firstLine="0"/>
      </w:pPr>
      <w:rPr>
        <w:color w:val="000000"/>
      </w:rPr>
    </w:lvl>
    <w:lvl w:ilvl="6">
      <w:start w:val="1"/>
      <w:numFmt w:val="decimal"/>
      <w:lvlText w:val=""/>
      <w:lvlJc w:val="left"/>
      <w:pPr>
        <w:ind w:left="0" w:firstLine="0"/>
      </w:pPr>
      <w:rPr>
        <w:color w:val="000000"/>
      </w:rPr>
    </w:lvl>
    <w:lvl w:ilvl="7">
      <w:start w:val="1"/>
      <w:numFmt w:val="decimal"/>
      <w:lvlText w:val=""/>
      <w:lvlJc w:val="left"/>
      <w:pPr>
        <w:ind w:left="0" w:firstLine="0"/>
      </w:pPr>
      <w:rPr>
        <w:color w:val="000000"/>
      </w:rPr>
    </w:lvl>
    <w:lvl w:ilvl="8">
      <w:start w:val="1"/>
      <w:numFmt w:val="decimal"/>
      <w:lvlText w:val=""/>
      <w:lvlJc w:val="left"/>
      <w:pPr>
        <w:ind w:left="0" w:firstLine="0"/>
      </w:pPr>
      <w:rPr>
        <w:color w:val="000000"/>
      </w:rPr>
    </w:lvl>
  </w:abstractNum>
  <w:num w:numId="1" w16cid:durableId="1947038261">
    <w:abstractNumId w:val="2"/>
  </w:num>
  <w:num w:numId="2" w16cid:durableId="1681155878">
    <w:abstractNumId w:val="1"/>
  </w:num>
  <w:num w:numId="3" w16cid:durableId="1360551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045"/>
    <w:rsid w:val="00045CA9"/>
    <w:rsid w:val="000642C9"/>
    <w:rsid w:val="000735B0"/>
    <w:rsid w:val="00087425"/>
    <w:rsid w:val="0009123C"/>
    <w:rsid w:val="000F4045"/>
    <w:rsid w:val="00112038"/>
    <w:rsid w:val="001A135E"/>
    <w:rsid w:val="001F5FC4"/>
    <w:rsid w:val="00201538"/>
    <w:rsid w:val="002B6419"/>
    <w:rsid w:val="00382C52"/>
    <w:rsid w:val="003929F2"/>
    <w:rsid w:val="003B1E8E"/>
    <w:rsid w:val="003B3D35"/>
    <w:rsid w:val="003D4A89"/>
    <w:rsid w:val="004467F4"/>
    <w:rsid w:val="00463793"/>
    <w:rsid w:val="004650C9"/>
    <w:rsid w:val="004A25C9"/>
    <w:rsid w:val="004B34EA"/>
    <w:rsid w:val="00513ABC"/>
    <w:rsid w:val="00517C19"/>
    <w:rsid w:val="0053142F"/>
    <w:rsid w:val="00531CC4"/>
    <w:rsid w:val="0056713D"/>
    <w:rsid w:val="00606E61"/>
    <w:rsid w:val="00625FCF"/>
    <w:rsid w:val="006E30AA"/>
    <w:rsid w:val="00750FC5"/>
    <w:rsid w:val="00765BE9"/>
    <w:rsid w:val="007B4B1E"/>
    <w:rsid w:val="007D6BB1"/>
    <w:rsid w:val="007E643E"/>
    <w:rsid w:val="008C74EB"/>
    <w:rsid w:val="00926981"/>
    <w:rsid w:val="00931DD1"/>
    <w:rsid w:val="009417C7"/>
    <w:rsid w:val="00990108"/>
    <w:rsid w:val="00996E8C"/>
    <w:rsid w:val="009B221C"/>
    <w:rsid w:val="009F00C5"/>
    <w:rsid w:val="009F0AE1"/>
    <w:rsid w:val="00A12AF1"/>
    <w:rsid w:val="00A2424D"/>
    <w:rsid w:val="00A2794B"/>
    <w:rsid w:val="00A32CFA"/>
    <w:rsid w:val="00A406BA"/>
    <w:rsid w:val="00A92651"/>
    <w:rsid w:val="00AE4937"/>
    <w:rsid w:val="00B0150C"/>
    <w:rsid w:val="00B84382"/>
    <w:rsid w:val="00C2754C"/>
    <w:rsid w:val="00C40A87"/>
    <w:rsid w:val="00C559E3"/>
    <w:rsid w:val="00C7773E"/>
    <w:rsid w:val="00CC358C"/>
    <w:rsid w:val="00CE732E"/>
    <w:rsid w:val="00D34F17"/>
    <w:rsid w:val="00D72359"/>
    <w:rsid w:val="00D86F21"/>
    <w:rsid w:val="00E534D8"/>
    <w:rsid w:val="00EB393E"/>
    <w:rsid w:val="00ED15F5"/>
    <w:rsid w:val="00ED2B55"/>
    <w:rsid w:val="00F15B74"/>
    <w:rsid w:val="00F2559F"/>
    <w:rsid w:val="00F811A3"/>
    <w:rsid w:val="00F81709"/>
    <w:rsid w:val="00FA5BF9"/>
    <w:rsid w:val="00FD61EF"/>
    <w:rsid w:val="0220EE86"/>
    <w:rsid w:val="7EEA07C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33C05"/>
  <w15:docId w15:val="{C087B9D7-1481-4F58-949C-FD3938C5E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tabs>
          <w:tab w:val="left" w:pos="576"/>
          <w:tab w:val="left" w:pos="1152"/>
          <w:tab w:val="left" w:pos="1728"/>
          <w:tab w:val="left" w:pos="5760"/>
        </w:tabs>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b/>
      <w:sz w:val="44"/>
      <w:szCs w:val="44"/>
    </w:rPr>
  </w:style>
  <w:style w:type="paragraph" w:styleId="Heading2">
    <w:name w:val="heading 2"/>
    <w:basedOn w:val="Normal"/>
    <w:next w:val="Normal"/>
    <w:uiPriority w:val="9"/>
    <w:unhideWhenUsed/>
    <w:qFormat/>
    <w:pPr>
      <w:spacing w:before="432" w:after="120"/>
      <w:outlineLvl w:val="1"/>
    </w:pPr>
    <w:rPr>
      <w:b/>
      <w:sz w:val="28"/>
      <w:szCs w:val="28"/>
    </w:rPr>
  </w:style>
  <w:style w:type="paragraph" w:styleId="Heading3">
    <w:name w:val="heading 3"/>
    <w:basedOn w:val="Normal"/>
    <w:next w:val="Normal"/>
    <w:link w:val="Heading3Char"/>
    <w:uiPriority w:val="9"/>
    <w:unhideWhenUsed/>
    <w:qFormat/>
    <w:pPr>
      <w:keepNext/>
      <w:keepLines/>
      <w:spacing w:before="80"/>
      <w:outlineLvl w:val="2"/>
    </w:pPr>
    <w:rPr>
      <w:b/>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jc w:val="left"/>
      <w:outlineLvl w:val="3"/>
    </w:pPr>
    <w:rPr>
      <w:b/>
      <w:color w:val="000000"/>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600" w:after="200"/>
    </w:pPr>
    <w:rPr>
      <w:b/>
      <w:color w:val="083863"/>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semiHidden/>
    <w:unhideWhenUsed/>
    <w:rsid w:val="00EE3046"/>
    <w:pPr>
      <w:tabs>
        <w:tab w:val="clear" w:pos="576"/>
        <w:tab w:val="clear" w:pos="1152"/>
        <w:tab w:val="clear" w:pos="1728"/>
        <w:tab w:val="clear" w:pos="5760"/>
        <w:tab w:val="center" w:pos="4513"/>
        <w:tab w:val="right" w:pos="9026"/>
      </w:tabs>
    </w:pPr>
  </w:style>
  <w:style w:type="character" w:customStyle="1" w:styleId="HeaderChar">
    <w:name w:val="Header Char"/>
    <w:basedOn w:val="DefaultParagraphFont"/>
    <w:link w:val="Header"/>
    <w:uiPriority w:val="99"/>
    <w:semiHidden/>
    <w:rsid w:val="00EE3046"/>
  </w:style>
  <w:style w:type="paragraph" w:styleId="Footer">
    <w:name w:val="footer"/>
    <w:basedOn w:val="Normal"/>
    <w:link w:val="FooterChar"/>
    <w:uiPriority w:val="99"/>
    <w:semiHidden/>
    <w:unhideWhenUsed/>
    <w:rsid w:val="00EE3046"/>
    <w:pPr>
      <w:tabs>
        <w:tab w:val="clear" w:pos="576"/>
        <w:tab w:val="clear" w:pos="1152"/>
        <w:tab w:val="clear" w:pos="1728"/>
        <w:tab w:val="clear" w:pos="5760"/>
        <w:tab w:val="center" w:pos="4513"/>
        <w:tab w:val="right" w:pos="9026"/>
      </w:tabs>
    </w:pPr>
  </w:style>
  <w:style w:type="character" w:customStyle="1" w:styleId="FooterChar">
    <w:name w:val="Footer Char"/>
    <w:basedOn w:val="DefaultParagraphFont"/>
    <w:link w:val="Footer"/>
    <w:uiPriority w:val="99"/>
    <w:semiHidden/>
    <w:rsid w:val="00EE3046"/>
  </w:style>
  <w:style w:type="paragraph" w:styleId="Revision">
    <w:name w:val="Revision"/>
    <w:hidden/>
    <w:uiPriority w:val="99"/>
    <w:semiHidden/>
    <w:rsid w:val="00C07BCC"/>
    <w:pPr>
      <w:tabs>
        <w:tab w:val="clear" w:pos="576"/>
        <w:tab w:val="clear" w:pos="1152"/>
        <w:tab w:val="clear" w:pos="1728"/>
        <w:tab w:val="clear" w:pos="5760"/>
      </w:tabs>
      <w:jc w:val="left"/>
    </w:pPr>
  </w:style>
  <w:style w:type="paragraph" w:styleId="CommentSubject">
    <w:name w:val="annotation subject"/>
    <w:basedOn w:val="CommentText"/>
    <w:next w:val="CommentText"/>
    <w:link w:val="CommentSubjectChar"/>
    <w:uiPriority w:val="99"/>
    <w:semiHidden/>
    <w:unhideWhenUsed/>
    <w:rsid w:val="00F40142"/>
    <w:rPr>
      <w:b/>
      <w:bCs/>
    </w:rPr>
  </w:style>
  <w:style w:type="character" w:customStyle="1" w:styleId="CommentSubjectChar">
    <w:name w:val="Comment Subject Char"/>
    <w:basedOn w:val="CommentTextChar"/>
    <w:link w:val="CommentSubject"/>
    <w:uiPriority w:val="99"/>
    <w:semiHidden/>
    <w:rsid w:val="00F40142"/>
    <w:rPr>
      <w:b/>
      <w:bCs/>
      <w:sz w:val="20"/>
      <w:szCs w:val="20"/>
    </w:rPr>
  </w:style>
  <w:style w:type="character" w:customStyle="1" w:styleId="Heading3Char">
    <w:name w:val="Heading 3 Char"/>
    <w:basedOn w:val="DefaultParagraphFont"/>
    <w:link w:val="Heading3"/>
    <w:uiPriority w:val="9"/>
    <w:rsid w:val="009A1026"/>
    <w:rPr>
      <w:b/>
      <w:sz w:val="24"/>
      <w:szCs w:val="24"/>
    </w:rPr>
  </w:style>
  <w:style w:type="paragraph" w:styleId="ListBullet">
    <w:name w:val="List Bullet"/>
    <w:basedOn w:val="Normal"/>
    <w:semiHidden/>
    <w:rsid w:val="008B15AD"/>
    <w:pPr>
      <w:numPr>
        <w:numId w:val="3"/>
      </w:numPr>
      <w:tabs>
        <w:tab w:val="right" w:pos="9029"/>
      </w:tabs>
      <w:suppressAutoHyphens/>
      <w:spacing w:after="240" w:line="240" w:lineRule="atLeast"/>
    </w:pPr>
    <w:rPr>
      <w:rFonts w:eastAsia="Times New Roman" w:cs="Times New Roman"/>
      <w:szCs w:val="24"/>
      <w:lang w:eastAsia="en-US"/>
    </w:rPr>
  </w:style>
  <w:style w:type="paragraph" w:styleId="ListBullet2">
    <w:name w:val="List Bullet 2"/>
    <w:basedOn w:val="Normal"/>
    <w:semiHidden/>
    <w:rsid w:val="008B15AD"/>
    <w:pPr>
      <w:numPr>
        <w:ilvl w:val="2"/>
        <w:numId w:val="3"/>
      </w:numPr>
      <w:tabs>
        <w:tab w:val="right" w:pos="9029"/>
      </w:tabs>
      <w:suppressAutoHyphens/>
      <w:spacing w:after="240" w:line="240" w:lineRule="atLeast"/>
    </w:pPr>
    <w:rPr>
      <w:rFonts w:eastAsia="Times New Roman" w:cs="Times New Roman"/>
      <w:szCs w:val="24"/>
      <w:lang w:eastAsia="en-US"/>
    </w:rPr>
  </w:style>
  <w:style w:type="paragraph" w:styleId="ListContinue">
    <w:name w:val="List Continue"/>
    <w:basedOn w:val="Normal"/>
    <w:semiHidden/>
    <w:rsid w:val="008B15AD"/>
    <w:pPr>
      <w:numPr>
        <w:ilvl w:val="1"/>
        <w:numId w:val="3"/>
      </w:numPr>
      <w:tabs>
        <w:tab w:val="right" w:pos="9029"/>
      </w:tabs>
      <w:suppressAutoHyphens/>
      <w:spacing w:after="240" w:line="240" w:lineRule="atLeast"/>
    </w:pPr>
    <w:rPr>
      <w:rFonts w:eastAsia="Times New Roman" w:cs="Times New Roman"/>
      <w:szCs w:val="24"/>
      <w:lang w:eastAsia="en-US"/>
    </w:rPr>
  </w:style>
  <w:style w:type="paragraph" w:styleId="ListContinue2">
    <w:name w:val="List Continue 2"/>
    <w:basedOn w:val="Normal"/>
    <w:semiHidden/>
    <w:rsid w:val="008B15AD"/>
    <w:pPr>
      <w:numPr>
        <w:ilvl w:val="3"/>
        <w:numId w:val="3"/>
      </w:numPr>
      <w:tabs>
        <w:tab w:val="right" w:pos="9029"/>
      </w:tabs>
      <w:suppressAutoHyphens/>
      <w:spacing w:after="240" w:line="240" w:lineRule="atLeast"/>
    </w:pPr>
    <w:rPr>
      <w:rFonts w:eastAsia="Times New Roman" w:cs="Times New Roman"/>
      <w:szCs w:val="24"/>
      <w:lang w:eastAsia="en-US"/>
    </w:rPr>
  </w:style>
  <w:style w:type="paragraph" w:styleId="BalloonText">
    <w:name w:val="Balloon Text"/>
    <w:basedOn w:val="Normal"/>
    <w:link w:val="BalloonTextChar"/>
    <w:uiPriority w:val="99"/>
    <w:semiHidden/>
    <w:unhideWhenUsed/>
    <w:rsid w:val="001820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20E0"/>
    <w:rPr>
      <w:rFonts w:ascii="Segoe UI" w:hAnsi="Segoe UI" w:cs="Segoe UI"/>
      <w:sz w:val="18"/>
      <w:szCs w:val="18"/>
    </w:rPr>
  </w:style>
  <w:style w:type="character" w:customStyle="1" w:styleId="apple-converted-space">
    <w:name w:val="apple-converted-space"/>
    <w:basedOn w:val="DefaultParagraphFont"/>
    <w:rsid w:val="007C0FC1"/>
  </w:style>
  <w:style w:type="character" w:styleId="Hyperlink">
    <w:name w:val="Hyperlink"/>
    <w:basedOn w:val="DefaultParagraphFont"/>
    <w:uiPriority w:val="99"/>
    <w:semiHidden/>
    <w:unhideWhenUsed/>
    <w:rsid w:val="007C0FC1"/>
    <w:rPr>
      <w:color w:val="0000FF"/>
      <w:u w:val="single"/>
    </w:r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BlockText">
    <w:name w:val="Block Text"/>
    <w:basedOn w:val="Normal"/>
    <w:semiHidden/>
    <w:rsid w:val="0053142F"/>
    <w:pPr>
      <w:suppressAutoHyphens/>
      <w:spacing w:line="240" w:lineRule="atLeast"/>
      <w:ind w:left="720" w:right="283"/>
    </w:pPr>
    <w:rPr>
      <w:rFonts w:eastAsia="Times New Roman" w:cs="Times New Roman"/>
      <w:szCs w:val="20"/>
      <w:lang w:eastAsia="en-US"/>
    </w:rPr>
  </w:style>
  <w:style w:type="paragraph" w:customStyle="1" w:styleId="Default">
    <w:name w:val="Default"/>
    <w:rsid w:val="0053142F"/>
    <w:pPr>
      <w:tabs>
        <w:tab w:val="clear" w:pos="576"/>
        <w:tab w:val="clear" w:pos="1152"/>
        <w:tab w:val="clear" w:pos="1728"/>
        <w:tab w:val="clear" w:pos="5760"/>
      </w:tabs>
      <w:autoSpaceDE w:val="0"/>
      <w:autoSpaceDN w:val="0"/>
      <w:adjustRightInd w:val="0"/>
      <w:jc w:val="left"/>
    </w:pPr>
    <w:rPr>
      <w:rFonts w:eastAsia="Times New Roman"/>
      <w:color w:val="000000"/>
      <w:sz w:val="24"/>
      <w:szCs w:val="24"/>
      <w:lang w:eastAsia="en-US"/>
    </w:rPr>
  </w:style>
  <w:style w:type="paragraph" w:styleId="NormalWeb">
    <w:name w:val="Normal (Web)"/>
    <w:basedOn w:val="Default"/>
    <w:next w:val="Default"/>
    <w:uiPriority w:val="99"/>
    <w:rsid w:val="0053142F"/>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ox.ac.uk/about_the_university/jobs/support/" TargetMode="External"/><Relationship Id="rId18" Type="http://schemas.openxmlformats.org/officeDocument/2006/relationships/hyperlink" Target="https://hr.admin.ox.ac.uk/the-ejra" TargetMode="External"/><Relationship Id="rId26" Type="http://schemas.openxmlformats.org/officeDocument/2006/relationships/hyperlink" Target="http://www.admin.ox.ac.uk/eop/inpractice/networks/" TargetMode="External"/><Relationship Id="rId3" Type="http://schemas.openxmlformats.org/officeDocument/2006/relationships/styles" Target="styles.xml"/><Relationship Id="rId21" Type="http://schemas.openxmlformats.org/officeDocument/2006/relationships/hyperlink" Target="http://www.internationalstaffwelcome.admin.ox.ac.uk/"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recruitment.support@admin.ox.ac.uk" TargetMode="External"/><Relationship Id="rId17" Type="http://schemas.openxmlformats.org/officeDocument/2006/relationships/hyperlink" Target="https://hr.admin.ox.ac.uk/the-ejra" TargetMode="External"/><Relationship Id="rId25" Type="http://schemas.openxmlformats.org/officeDocument/2006/relationships/hyperlink" Target="http://www.admin.ox.ac.uk/eop/disab/staff"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compliance.admin.ox.ac.uk/data-protection-policy" TargetMode="External"/><Relationship Id="rId20" Type="http://schemas.openxmlformats.org/officeDocument/2006/relationships/hyperlink" Target="http://www.sport.ox.ac.uk/oxford-university-sports-facilities"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x.ac.uk/about/jobs/supportandtechnical/" TargetMode="External"/><Relationship Id="rId24" Type="http://schemas.openxmlformats.org/officeDocument/2006/relationships/hyperlink" Target="http://www.admin.ox.ac.uk/personnel/staffinfo/benefits/family/mfc/"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compliance.admin.ox.ac.uk/job-applicant-privacy-policy" TargetMode="External"/><Relationship Id="rId23" Type="http://schemas.openxmlformats.org/officeDocument/2006/relationships/hyperlink" Target="http://www.admin.ox.ac.uk/childcare/" TargetMode="External"/><Relationship Id="rId28" Type="http://schemas.openxmlformats.org/officeDocument/2006/relationships/header" Target="header1.xml"/><Relationship Id="rId10" Type="http://schemas.openxmlformats.org/officeDocument/2006/relationships/hyperlink" Target="http://www.oxfordsparks.net/" TargetMode="External"/><Relationship Id="rId19" Type="http://schemas.openxmlformats.org/officeDocument/2006/relationships/hyperlink" Target="http://www.club.ox.ac.uk"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eng.ox.ac.uk" TargetMode="External"/><Relationship Id="rId14" Type="http://schemas.openxmlformats.org/officeDocument/2006/relationships/hyperlink" Target="http://www.recruit.ox.ac.uk/" TargetMode="External"/><Relationship Id="rId22" Type="http://schemas.openxmlformats.org/officeDocument/2006/relationships/hyperlink" Target="http://www.newcomers.ox.ac.uk/" TargetMode="External"/><Relationship Id="rId27" Type="http://schemas.openxmlformats.org/officeDocument/2006/relationships/hyperlink" Target="http://www.admin.ox.ac.uk/personnel/staffinfo/benefits"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hyperlink" Target="http://www.ox.ac.uk/about/organisation" TargetMode="External"/></Relationships>
</file>

<file path=word/_rels/footer3.xml.rels><?xml version="1.0" encoding="UTF-8" standalone="yes"?>
<Relationships xmlns="http://schemas.openxmlformats.org/package/2006/relationships"><Relationship Id="rId8" Type="http://schemas.openxmlformats.org/officeDocument/2006/relationships/image" Target="media/image7.png"/><Relationship Id="rId3" Type="http://schemas.openxmlformats.org/officeDocument/2006/relationships/hyperlink" Target="http://www.admin.ox.ac.uk/personnel/staffinfo/resstaff/hrexcellence/" TargetMode="External"/><Relationship Id="rId7" Type="http://schemas.openxmlformats.org/officeDocument/2006/relationships/hyperlink" Target="https://www.admin.ox.ac.uk/eop/disab/mindfulemployer/" TargetMode="External"/><Relationship Id="rId2" Type="http://schemas.openxmlformats.org/officeDocument/2006/relationships/image" Target="media/image4.jpg"/><Relationship Id="rId1" Type="http://schemas.openxmlformats.org/officeDocument/2006/relationships/image" Target="media/image3.jpg"/><Relationship Id="rId6" Type="http://schemas.openxmlformats.org/officeDocument/2006/relationships/image" Target="media/image6.png"/><Relationship Id="rId5" Type="http://schemas.openxmlformats.org/officeDocument/2006/relationships/hyperlink" Target="http://www.admin.ox.ac.uk/eop/gender/athenaswan/" TargetMode="External"/><Relationship Id="rId4" Type="http://schemas.openxmlformats.org/officeDocument/2006/relationships/image" Target="media/image5.png"/><Relationship Id="rId9" Type="http://schemas.openxmlformats.org/officeDocument/2006/relationships/image" Target="media/image8.jp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sGr8EpOb040242SfDXjsV6coWA==">CgMxLjAaGgoBMBIVChMIBCoPCgtBQUFCSDJjQ2FsaxABGhoKATESFQoTCAQqDwoLQUFBQkgyY0NhbGsQARoaCgEyEhUKEwgEKg8KC0FBQUJIMmNDYWxrEAEaGgoBMxIVChMIBCoPCgtBQUFCSDJjQ2FsaxABGhoKATQSFQoTCAQqDwoLQUFBQkgyY0NhbGsQARoaCgE1EhUKEwgEKg8KC0FBQUJIMmNDYWxrEAEaGgoBNhIVChMIBCoPCgtBQUFCSDJjQ2FsaxABGhoKATcSFQoTCAQqDwoLQUFBQkgyY0NhbGsQARoaCgE4EhUKEwgEKg8KC0FBQUJIMmNDYWxrEAEaGgoBORIVChMIBCoPCgtBQUFCSDJjQ2FsaxACGhsKAjEwEhUKEwgEKg8KC0FBQUJIMmNDYWxrEAIaGwoCMTESFQoTCAQqDwoLQUFBQkgyY0NhbGsQAhobCgIxMhIVChMIBCoPCgtBQUFCSDJjQ2FsaxACGhsKAjEzEhUKEwgEKg8KC0FBQUJIMmNDYWxrEAIaGwoCMTQSFQoTCAQqDwoLQUFBQkgyY0NhbGsQAiLkAwoLQUFBQkgyY0NhbGsSrgMKC0FBQUJIMmNDYWxrEgtBQUFCSDJjQ2FsaxoNCgl0ZXh0L2h0bWwSACIOCgp0ZXh0L3BsYWluEgAqGyIVMTA5MDk3NTg3MDI4NjMyMjQ1OTYyKAA4ADDVuIzf3jE4mLmT394xSo0CCiRhcHBsaWNhdGlvbi92bmQuZ29vZ2xlLWFwcHMuZG9jcy5tZHMa5AHC19rkAd0BCtoBCmoKZFRoZSBwb3N0LWhvbGRlcnMgd2lsbCBlbmdhZ2UgaW4gYWR2YW5jZWQgc3R1ZHkgYW5kIGFjYWRlbWljIHJlc2VhcmNoIGFuZCwgb2NjYXNpb25hbGx5LCBjb250cmlidXRlIHQQARgBEmoKZFRoZSBwb3N0LWhvbGRlciB3aWxsIGVuZ2FnZSBpbiBhZHZhbmNlZCBzdHVkeSBhbmQgYWNhZGVtaWMgcmVzZWFyY2ggYW5kLCBvY2Nhc2lvbmFsbHksIGNvbnRyaWJ1dGUgdG8QARgBGAFaDDJ4YnprdzdvN3NpcHICIAB4AIIBFHN1Z2dlc3QuNjVzczd4cGQ2Yjc3mgEGCAAQABgAsAEAuAEAGNW4jN/eMSCYuZPf3jEwAEIUc3VnZ2VzdC42NXNzN3hwZDZiNzcyCGguZ2pkZ3hzMgloLjMwajB6bGwyCWguMWZvYjl0ZTIJaC4zem55c2g3MgppZC4yZXQ5MnAwOABqJgoUc3VnZ2VzdC5pM2J4ZG8xaW5ycnkSDkFuZHJlYSBWZWRhbGRpaiYKFHN1Z2dlc3QuNjVzczd4cGQ2Yjc3Eg5BbmRyZWEgVmVkYWxkaXIhMTBSeHMwbHJua3FWMUVsdzdKVExYZHR0SWtLc0tQVkl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1408</TotalTime>
  <Pages>7</Pages>
  <Words>2945</Words>
  <Characters>16789</Characters>
  <Application>Microsoft Office Word</Application>
  <DocSecurity>0</DocSecurity>
  <Lines>139</Lines>
  <Paragraphs>39</Paragraphs>
  <ScaleCrop>false</ScaleCrop>
  <Company/>
  <LinksUpToDate>false</LinksUpToDate>
  <CharactersWithSpaces>19695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Hu</dc:creator>
  <cp:lastModifiedBy>Debbie Wyatt</cp:lastModifiedBy>
  <cp:revision>34</cp:revision>
  <dcterms:created xsi:type="dcterms:W3CDTF">2024-12-17T09:25:00Z</dcterms:created>
  <dcterms:modified xsi:type="dcterms:W3CDTF">2026-10-23T08:56:00Z</dcterms:modified>
</cp:coreProperties>
</file>