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C386F" w14:textId="77777777" w:rsidR="0042457D" w:rsidRDefault="001D6053">
      <w:pPr>
        <w:tabs>
          <w:tab w:val="left" w:pos="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2" w:firstLine="0"/>
      </w:pPr>
      <w:r>
        <w:rPr>
          <w:noProof/>
        </w:rPr>
        <w:drawing>
          <wp:anchor distT="0" distB="476250" distL="111125" distR="130175" simplePos="0" relativeHeight="251659263" behindDoc="0" locked="0" layoutInCell="1" hidden="0" allowOverlap="1" wp14:anchorId="72E6C1E6" wp14:editId="19A97930">
            <wp:simplePos x="0" y="0"/>
            <wp:positionH relativeFrom="page">
              <wp:posOffset>225425</wp:posOffset>
            </wp:positionH>
            <wp:positionV relativeFrom="page">
              <wp:posOffset>1006475</wp:posOffset>
            </wp:positionV>
            <wp:extent cx="7153275" cy="2057400"/>
            <wp:effectExtent l="0" t="0" r="0" b="0"/>
            <wp:wrapTopAndBottom/>
            <wp:docPr id="1" name="Picture 4524"/>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7"/>
                    <a:stretch>
                      <a:fillRect/>
                    </a:stretch>
                  </pic:blipFill>
                  <pic:spPr>
                    <a:xfrm>
                      <a:off x="0" y="0"/>
                      <a:ext cx="7153275" cy="2057400"/>
                    </a:xfrm>
                    <a:prstGeom prst="rect">
                      <a:avLst/>
                    </a:prstGeom>
                  </pic:spPr>
                </pic:pic>
              </a:graphicData>
            </a:graphic>
          </wp:anchor>
        </w:drawing>
      </w:r>
      <w:r>
        <w:rPr>
          <w:noProof/>
        </w:rPr>
        <w:drawing>
          <wp:anchor distT="0" distB="0" distL="0" distR="0" simplePos="0" relativeHeight="251660287" behindDoc="0" locked="0" layoutInCell="1" hidden="0" allowOverlap="1" wp14:anchorId="159AD7D1" wp14:editId="70563B4C">
            <wp:simplePos x="0" y="0"/>
            <wp:positionH relativeFrom="page">
              <wp:posOffset>914951</wp:posOffset>
            </wp:positionH>
            <wp:positionV relativeFrom="page">
              <wp:posOffset>2450465</wp:posOffset>
            </wp:positionV>
            <wp:extent cx="47135" cy="189911"/>
            <wp:effectExtent l="0" t="0" r="0" b="0"/>
            <wp:wrapNone/>
            <wp:docPr id="2" name="Rectangle 18"/>
            <wp:cNvGraphicFramePr/>
            <a:graphic xmlns:a="http://schemas.openxmlformats.org/drawingml/2006/main">
              <a:graphicData uri="http://schemas.microsoft.com/office/word/2010/wordprocessingShape">
                <wps:wsp>
                  <wps:cNvSpPr/>
                  <wps:spPr>
                    <a:xfrm>
                      <a:off x="0" y="0"/>
                      <a:ext cx="47135" cy="189911"/>
                    </a:xfrm>
                    <a:prstGeom prst="rect">
                      <a:avLst/>
                    </a:prstGeom>
                    <a:solidFill>
                      <a:srgbClr val="FFFFFF">
                        <a:alpha val="0"/>
                      </a:srgbClr>
                    </a:solidFill>
                    <a:ln w="9525">
                      <a:solidFill>
                        <a:srgbClr val="FFFFFF">
                          <a:alpha val="0"/>
                        </a:srgbClr>
                      </a:solidFill>
                    </a:ln>
                  </wps:spPr>
                  <wps:bodyPr/>
                </wps:wsp>
              </a:graphicData>
            </a:graphic>
          </wp:anchor>
        </w:drawing>
      </w:r>
      <w:r>
        <w:rPr>
          <w:noProof/>
        </w:rPr>
        <w:drawing>
          <wp:anchor distT="0" distB="0" distL="0" distR="0" simplePos="0" relativeHeight="251661311" behindDoc="0" locked="0" layoutInCell="1" hidden="0" allowOverlap="1" wp14:anchorId="372DD2AA" wp14:editId="73F78791">
            <wp:simplePos x="0" y="0"/>
            <wp:positionH relativeFrom="page">
              <wp:posOffset>914404</wp:posOffset>
            </wp:positionH>
            <wp:positionV relativeFrom="page">
              <wp:posOffset>2620633</wp:posOffset>
            </wp:positionV>
            <wp:extent cx="47431" cy="151879"/>
            <wp:effectExtent l="0" t="0" r="0" b="0"/>
            <wp:wrapNone/>
            <wp:docPr id="3" name="Rectangle 19"/>
            <wp:cNvGraphicFramePr/>
            <a:graphic xmlns:a="http://schemas.openxmlformats.org/drawingml/2006/main">
              <a:graphicData uri="http://schemas.microsoft.com/office/word/2010/wordprocessingShape">
                <wps:wsp>
                  <wps:cNvSpPr/>
                  <wps:spPr>
                    <a:xfrm>
                      <a:off x="0" y="0"/>
                      <a:ext cx="47431" cy="151879"/>
                    </a:xfrm>
                    <a:prstGeom prst="rect">
                      <a:avLst/>
                    </a:prstGeom>
                    <a:solidFill>
                      <a:srgbClr val="FFFFFF">
                        <a:alpha val="0"/>
                      </a:srgbClr>
                    </a:solidFill>
                    <a:ln w="9525">
                      <a:solidFill>
                        <a:srgbClr val="FFFFFF">
                          <a:alpha val="0"/>
                        </a:srgbClr>
                      </a:solidFill>
                    </a:ln>
                  </wps:spPr>
                  <wps:bodyPr/>
                </wps:wsp>
              </a:graphicData>
            </a:graphic>
          </wp:anchor>
        </w:drawing>
      </w:r>
      <w:r>
        <w:rPr>
          <w:noProof/>
        </w:rPr>
        <w:drawing>
          <wp:anchor distT="0" distB="0" distL="0" distR="0" simplePos="0" relativeHeight="251662335" behindDoc="0" locked="0" layoutInCell="1" hidden="0" allowOverlap="1" wp14:anchorId="7A18AE46" wp14:editId="1FE2A326">
            <wp:simplePos x="0" y="0"/>
            <wp:positionH relativeFrom="page">
              <wp:posOffset>914400</wp:posOffset>
            </wp:positionH>
            <wp:positionV relativeFrom="page">
              <wp:posOffset>2767330</wp:posOffset>
            </wp:positionV>
            <wp:extent cx="891970" cy="158109"/>
            <wp:effectExtent l="0" t="0" r="0" b="0"/>
            <wp:wrapNone/>
            <wp:docPr id="4" name="Rectangle 20"/>
            <wp:cNvGraphicFramePr/>
            <a:graphic xmlns:a="http://schemas.openxmlformats.org/drawingml/2006/main">
              <a:graphicData uri="http://schemas.microsoft.com/office/word/2010/wordprocessingShape">
                <wps:wsp>
                  <wps:cNvSpPr/>
                  <wps:spPr>
                    <a:xfrm>
                      <a:off x="0" y="0"/>
                      <a:ext cx="891970" cy="158109"/>
                    </a:xfrm>
                    <a:prstGeom prst="rect">
                      <a:avLst/>
                    </a:prstGeom>
                    <a:solidFill>
                      <a:srgbClr val="FFFFFF">
                        <a:alpha val="0"/>
                      </a:srgbClr>
                    </a:solidFill>
                    <a:ln w="9525">
                      <a:solidFill>
                        <a:srgbClr val="FFFFFF">
                          <a:alpha val="0"/>
                        </a:srgbClr>
                      </a:solidFill>
                    </a:ln>
                  </wps:spPr>
                  <wps:bodyPr/>
                </wps:wsp>
              </a:graphicData>
            </a:graphic>
          </wp:anchor>
        </w:drawing>
      </w:r>
      <w:r>
        <w:rPr>
          <w:noProof/>
        </w:rPr>
        <w:drawing>
          <wp:anchor distT="0" distB="0" distL="0" distR="0" simplePos="0" relativeHeight="251663359" behindDoc="0" locked="0" layoutInCell="1" hidden="0" allowOverlap="1" wp14:anchorId="5499BC0D" wp14:editId="28D010FF">
            <wp:simplePos x="0" y="0"/>
            <wp:positionH relativeFrom="page">
              <wp:posOffset>914400</wp:posOffset>
            </wp:positionH>
            <wp:positionV relativeFrom="page">
              <wp:posOffset>2529840</wp:posOffset>
            </wp:positionV>
            <wp:extent cx="6303645" cy="2540"/>
            <wp:effectExtent l="0" t="0" r="0" b="0"/>
            <wp:wrapNone/>
            <wp:docPr id="5" name="Shape 83"/>
            <wp:cNvGraphicFramePr/>
            <a:graphic xmlns:a="http://schemas.openxmlformats.org/drawingml/2006/main">
              <a:graphicData uri="http://schemas.microsoft.com/office/word/2010/wordprocessingCanvas">
                <wpc:wpc>
                  <wpc:bg>
                    <a:solidFill>
                      <a:srgbClr val="FFFFFF">
                        <a:alpha val="0"/>
                      </a:srgbClr>
                    </a:solidFill>
                  </wpc:bg>
                  <wpc:whole/>
                </wpc:wpc>
              </a:graphicData>
            </a:graphic>
          </wp:anchor>
        </w:drawing>
      </w:r>
      <w:r>
        <w:t xml:space="preserve"> </w:t>
      </w:r>
    </w:p>
    <w:tbl>
      <w:tblPr>
        <w:tblW w:w="0" w:type="auto"/>
        <w:tblInd w:w="1" w:type="dxa"/>
        <w:tblLayout w:type="fixed"/>
        <w:tblCellMar>
          <w:left w:w="0" w:type="dxa"/>
          <w:right w:w="0" w:type="dxa"/>
        </w:tblCellMar>
        <w:tblLook w:val="0000" w:firstRow="0" w:lastRow="0" w:firstColumn="0" w:lastColumn="0" w:noHBand="0" w:noVBand="0"/>
      </w:tblPr>
      <w:tblGrid>
        <w:gridCol w:w="2160"/>
        <w:gridCol w:w="6922"/>
      </w:tblGrid>
      <w:tr w:rsidR="0042457D" w14:paraId="5417A862" w14:textId="77777777">
        <w:trPr>
          <w:trHeight w:val="667"/>
        </w:trPr>
        <w:tc>
          <w:tcPr>
            <w:tcW w:w="2160" w:type="dxa"/>
          </w:tcPr>
          <w:p w14:paraId="0F0DE8D9"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11" w:line="259" w:lineRule="auto"/>
              <w:ind w:left="0" w:firstLine="0"/>
            </w:pPr>
            <w:r>
              <w:rPr>
                <w:b/>
                <w:bCs/>
              </w:rPr>
              <w:t xml:space="preserve">Faculty/Service: </w:t>
            </w:r>
          </w:p>
          <w:p w14:paraId="23AA7D3D" w14:textId="77777777" w:rsidR="0042457D" w:rsidRDefault="001D6053">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1" w:firstLine="0"/>
            </w:pPr>
            <w:r>
              <w:rPr>
                <w:b/>
                <w:bCs/>
              </w:rPr>
              <w:t xml:space="preserve"> </w:t>
            </w:r>
          </w:p>
        </w:tc>
        <w:tc>
          <w:tcPr>
            <w:tcW w:w="6922" w:type="dxa"/>
          </w:tcPr>
          <w:p w14:paraId="5E934DAC" w14:textId="77777777" w:rsidR="0042457D" w:rsidRDefault="001D6053">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1" w:firstLine="0"/>
            </w:pPr>
            <w:r>
              <w:rPr>
                <w:b/>
                <w:bCs/>
              </w:rPr>
              <w:t>Research Directorate - Research Ethics, Governance and Compliance</w:t>
            </w:r>
            <w:r>
              <w:t xml:space="preserve"> </w:t>
            </w:r>
          </w:p>
        </w:tc>
      </w:tr>
      <w:tr w:rsidR="0042457D" w14:paraId="1671F9A1" w14:textId="77777777">
        <w:trPr>
          <w:trHeight w:val="461"/>
        </w:trPr>
        <w:tc>
          <w:tcPr>
            <w:tcW w:w="2160" w:type="dxa"/>
          </w:tcPr>
          <w:p w14:paraId="2AA39CD5" w14:textId="77777777" w:rsidR="0042457D" w:rsidRDefault="001D6053">
            <w:pPr>
              <w:tabs>
                <w:tab w:val="center"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59" w:lineRule="auto"/>
              <w:ind w:left="0" w:firstLine="0"/>
            </w:pPr>
            <w:r>
              <w:rPr>
                <w:b/>
                <w:bCs/>
              </w:rPr>
              <w:t xml:space="preserve">Post:  </w:t>
            </w:r>
            <w:r>
              <w:rPr>
                <w:b/>
                <w:bCs/>
              </w:rPr>
              <w:tab/>
              <w:t xml:space="preserve"> </w:t>
            </w:r>
          </w:p>
          <w:p w14:paraId="61C45A10"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rPr>
                <w:b/>
                <w:bCs/>
              </w:rPr>
              <w:t xml:space="preserve"> </w:t>
            </w:r>
          </w:p>
        </w:tc>
        <w:tc>
          <w:tcPr>
            <w:tcW w:w="6922" w:type="dxa"/>
          </w:tcPr>
          <w:p w14:paraId="44C00AFA"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rPr>
                <w:b/>
                <w:bCs/>
              </w:rPr>
              <w:t xml:space="preserve">Research Ethics Officer </w:t>
            </w:r>
          </w:p>
        </w:tc>
      </w:tr>
      <w:tr w:rsidR="0042457D" w14:paraId="360BA710" w14:textId="77777777">
        <w:trPr>
          <w:trHeight w:val="460"/>
        </w:trPr>
        <w:tc>
          <w:tcPr>
            <w:tcW w:w="2160" w:type="dxa"/>
          </w:tcPr>
          <w:p w14:paraId="2D82630A"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rPr>
                <w:b/>
                <w:bCs/>
              </w:rPr>
              <w:t xml:space="preserve">Reference No:  </w:t>
            </w:r>
          </w:p>
          <w:p w14:paraId="7E1E5065"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rPr>
                <w:b/>
                <w:bCs/>
              </w:rPr>
              <w:t xml:space="preserve"> </w:t>
            </w:r>
          </w:p>
        </w:tc>
        <w:tc>
          <w:tcPr>
            <w:tcW w:w="6922" w:type="dxa"/>
          </w:tcPr>
          <w:p w14:paraId="6BFF23C1" w14:textId="43A30EEC" w:rsidR="0042457D" w:rsidRDefault="001D6053" w:rsidP="006831F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both"/>
              <w:rPr>
                <w:b/>
                <w:bCs/>
              </w:rPr>
            </w:pPr>
            <w:r>
              <w:rPr>
                <w:b/>
                <w:bCs/>
              </w:rPr>
              <w:t xml:space="preserve"> P</w:t>
            </w:r>
            <w:r w:rsidR="006831FA" w:rsidRPr="006831FA">
              <w:rPr>
                <w:b/>
                <w:bCs/>
              </w:rPr>
              <w:t>43949</w:t>
            </w:r>
            <w:r>
              <w:rPr>
                <w:b/>
                <w:bCs/>
              </w:rPr>
              <w:t>/1115</w:t>
            </w:r>
          </w:p>
        </w:tc>
      </w:tr>
      <w:tr w:rsidR="0042457D" w14:paraId="67E09B7A" w14:textId="77777777">
        <w:trPr>
          <w:trHeight w:val="460"/>
        </w:trPr>
        <w:tc>
          <w:tcPr>
            <w:tcW w:w="2160" w:type="dxa"/>
          </w:tcPr>
          <w:p w14:paraId="7814E5B4" w14:textId="77777777" w:rsidR="0042457D" w:rsidRDefault="001D6053">
            <w:pPr>
              <w:tabs>
                <w:tab w:val="center"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59" w:lineRule="auto"/>
              <w:ind w:left="0" w:firstLine="0"/>
            </w:pPr>
            <w:r>
              <w:rPr>
                <w:b/>
                <w:bCs/>
              </w:rPr>
              <w:t xml:space="preserve">Grade:  </w:t>
            </w:r>
            <w:r>
              <w:rPr>
                <w:b/>
                <w:bCs/>
              </w:rPr>
              <w:tab/>
              <w:t xml:space="preserve"> </w:t>
            </w:r>
          </w:p>
          <w:p w14:paraId="54BD22E0"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rPr>
                <w:b/>
                <w:bCs/>
              </w:rPr>
              <w:t xml:space="preserve"> </w:t>
            </w:r>
          </w:p>
        </w:tc>
        <w:tc>
          <w:tcPr>
            <w:tcW w:w="6922" w:type="dxa"/>
          </w:tcPr>
          <w:p w14:paraId="76EFC835"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rPr>
                <w:b/>
                <w:bCs/>
              </w:rPr>
              <w:t xml:space="preserve">E </w:t>
            </w:r>
            <w:r>
              <w:rPr>
                <w:color w:val="0070C0"/>
              </w:rPr>
              <w:t xml:space="preserve"> </w:t>
            </w:r>
          </w:p>
        </w:tc>
      </w:tr>
      <w:tr w:rsidR="0042457D" w14:paraId="027BEC25" w14:textId="77777777">
        <w:trPr>
          <w:trHeight w:val="209"/>
        </w:trPr>
        <w:tc>
          <w:tcPr>
            <w:tcW w:w="2160" w:type="dxa"/>
          </w:tcPr>
          <w:p w14:paraId="2EB98BD6"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rPr>
                <w:b/>
                <w:bCs/>
              </w:rPr>
              <w:t xml:space="preserve">Reporting To:  </w:t>
            </w:r>
          </w:p>
        </w:tc>
        <w:tc>
          <w:tcPr>
            <w:tcW w:w="6922" w:type="dxa"/>
          </w:tcPr>
          <w:p w14:paraId="1F365587"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rPr>
                <w:b/>
                <w:bCs/>
              </w:rPr>
              <w:t>Head of Research Ethics, Governance and Compliance</w:t>
            </w:r>
            <w:r>
              <w:t xml:space="preserve"> </w:t>
            </w:r>
          </w:p>
        </w:tc>
      </w:tr>
    </w:tbl>
    <w:p w14:paraId="671F0195" w14:textId="77777777" w:rsidR="0042457D" w:rsidRDefault="001D6053">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1" w:firstLine="0"/>
      </w:pPr>
      <w:r>
        <w:rPr>
          <w:b/>
          <w:bCs/>
        </w:rPr>
        <w:t xml:space="preserve"> </w:t>
      </w:r>
    </w:p>
    <w:p w14:paraId="2B8CAF89" w14:textId="77777777" w:rsidR="0042457D" w:rsidRDefault="001D6053">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1" w:firstLine="0"/>
      </w:pPr>
      <w:r>
        <w:t xml:space="preserve"> </w:t>
      </w:r>
    </w:p>
    <w:p w14:paraId="4F36F5A8" w14:textId="77777777" w:rsidR="0042457D" w:rsidRDefault="001D6053">
      <w:pPr>
        <w:tabs>
          <w:tab w:val="left" w:pos="1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58"/>
        <w:ind w:right="4"/>
      </w:pPr>
      <w:r>
        <w:t xml:space="preserve">The above part-time (0.59 </w:t>
      </w:r>
      <w:proofErr w:type="spellStart"/>
      <w:r>
        <w:t>fte</w:t>
      </w:r>
      <w:proofErr w:type="spellEnd"/>
      <w:r>
        <w:t xml:space="preserve"> or 21.54 hours a week), permanent post is available immediately in University Professional Services </w:t>
      </w:r>
      <w:r>
        <w:rPr>
          <w:b/>
          <w:bCs/>
        </w:rPr>
        <w:t xml:space="preserve"> </w:t>
      </w:r>
    </w:p>
    <w:p w14:paraId="0A7B1489" w14:textId="77777777" w:rsidR="0042457D" w:rsidRDefault="001D6053">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1" w:firstLine="0"/>
      </w:pPr>
      <w:r>
        <w:rPr>
          <w:b/>
          <w:bCs/>
        </w:rPr>
        <w:t xml:space="preserve"> </w:t>
      </w:r>
    </w:p>
    <w:p w14:paraId="2ECF91D4" w14:textId="77777777" w:rsidR="0042457D" w:rsidRDefault="001D6053">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pPr>
      <w:r>
        <w:t>Job Description</w:t>
      </w:r>
      <w:r>
        <w:rPr>
          <w:u w:val="none"/>
        </w:rPr>
        <w:t xml:space="preserve"> </w:t>
      </w:r>
    </w:p>
    <w:p w14:paraId="6C1A457C" w14:textId="77777777" w:rsidR="0042457D" w:rsidRDefault="001D6053">
      <w:pPr>
        <w:tabs>
          <w:tab w:val="left" w:pos="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1" w:line="259" w:lineRule="auto"/>
        <w:ind w:left="2" w:firstLine="0"/>
      </w:pPr>
      <w:r>
        <w:rPr>
          <w:b/>
          <w:bCs/>
        </w:rPr>
        <w:t xml:space="preserve"> </w:t>
      </w:r>
    </w:p>
    <w:p w14:paraId="46E88D39"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1" w:line="259" w:lineRule="auto"/>
        <w:ind w:left="0" w:firstLine="0"/>
      </w:pPr>
      <w:r>
        <w:rPr>
          <w:b/>
          <w:bCs/>
        </w:rPr>
        <w:t xml:space="preserve">Main purpose of the job: </w:t>
      </w:r>
      <w:r>
        <w:t xml:space="preserve"> </w:t>
      </w:r>
    </w:p>
    <w:p w14:paraId="627EA231" w14:textId="77777777" w:rsidR="0042457D" w:rsidRDefault="001D6053">
      <w:pPr>
        <w:tabs>
          <w:tab w:val="left" w:pos="1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58"/>
        <w:ind w:left="12" w:right="4"/>
        <w:jc w:val="both"/>
      </w:pPr>
      <w:r>
        <w:t>The post holder will support the safe and ethical conduct of research in accordance with the university’s Research Ethics Framework, research policies and legislative and regulatory requirements. They will assist the Head of Research Ethics, Governance and Compliance and work with Research Ethics Committees (RECs) in providing assurance that the rights, dignity, safety and wellbeing of research participants are protected, and that the university’s research integrity, ethics and governance procedures and pol</w:t>
      </w:r>
      <w:r>
        <w:t xml:space="preserve">icies are being followed.  </w:t>
      </w:r>
    </w:p>
    <w:p w14:paraId="2F210D84" w14:textId="77777777" w:rsidR="0042457D" w:rsidRDefault="001D6053">
      <w:pPr>
        <w:tabs>
          <w:tab w:val="left" w:pos="1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58"/>
        <w:ind w:left="12" w:right="4"/>
        <w:jc w:val="both"/>
      </w:pPr>
      <w:r>
        <w:t xml:space="preserve">The Research Ethics Officer will be responsible for supporting researchers in setting up complex projects and for ongoing studies, and for consistent application of and compliance with research governance processes according to policies, regulations and legislation. They will be required to provide an effective link between external stakeholders, researchers, research teams and relevant university professional services.  </w:t>
      </w:r>
    </w:p>
    <w:p w14:paraId="22104105"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92" w:line="259" w:lineRule="auto"/>
        <w:ind w:left="0" w:firstLine="0"/>
      </w:pPr>
      <w:r>
        <w:rPr>
          <w:b/>
          <w:bCs/>
        </w:rPr>
        <w:t xml:space="preserve">Main duties and accountabilities: </w:t>
      </w:r>
      <w:r>
        <w:t xml:space="preserve"> </w:t>
      </w:r>
    </w:p>
    <w:p w14:paraId="649B1BE7" w14:textId="77777777" w:rsidR="0042457D" w:rsidRDefault="001D6053">
      <w:pPr>
        <w:numPr>
          <w:ilvl w:val="0"/>
          <w:numId w:val="1"/>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
        <w:jc w:val="both"/>
      </w:pPr>
      <w:r>
        <w:t xml:space="preserve">With the Head of Research Ethics, Governance and Compliance, support the university and its faculties in supporting and delivering relevant and appropriate research ethics and governance review across the full range of research activities.  </w:t>
      </w:r>
    </w:p>
    <w:p w14:paraId="2D8A6AE0" w14:textId="77777777" w:rsidR="0042457D" w:rsidRDefault="001D6053">
      <w:pPr>
        <w:numPr>
          <w:ilvl w:val="0"/>
          <w:numId w:val="1"/>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
        <w:jc w:val="both"/>
      </w:pPr>
      <w:r>
        <w:lastRenderedPageBreak/>
        <w:t xml:space="preserve">Provide advice and support for the university’s research ethics committees (RECs), including committee servicing and accurate record keeping as required. Collaborate with REC chairs and members to ensure appropriate risk proportionate triage and ethics review.  Support efficient and timely ethics review by communicating relevant information on the requirements for research governance and the expectations for ethics review to researchers. </w:t>
      </w:r>
    </w:p>
    <w:p w14:paraId="3232D3D1" w14:textId="77777777" w:rsidR="0042457D" w:rsidRDefault="001D6053">
      <w:pPr>
        <w:numPr>
          <w:ilvl w:val="0"/>
          <w:numId w:val="1"/>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
        <w:jc w:val="both"/>
      </w:pPr>
      <w:r>
        <w:t xml:space="preserve">Participate in and provide administrative support for monitoring and internal audit of ongoing projects and to provide internal assurance that compliance with policies and standards is maintained.  </w:t>
      </w:r>
    </w:p>
    <w:p w14:paraId="62F4B47E" w14:textId="77777777" w:rsidR="0042457D" w:rsidRDefault="001D6053">
      <w:pPr>
        <w:numPr>
          <w:ilvl w:val="0"/>
          <w:numId w:val="1"/>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
        <w:jc w:val="both"/>
      </w:pPr>
      <w:r>
        <w:t xml:space="preserve">Provide support for incident reporting and monitoring of corrective and preventative actions. Follow procedures on risk and adverse event reporting, completing the appropriate records and report documents where required.  </w:t>
      </w:r>
    </w:p>
    <w:p w14:paraId="60BD2F1F" w14:textId="77777777" w:rsidR="0042457D" w:rsidRDefault="001D6053">
      <w:pPr>
        <w:numPr>
          <w:ilvl w:val="0"/>
          <w:numId w:val="1"/>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
        <w:jc w:val="both"/>
      </w:pPr>
      <w:r>
        <w:t xml:space="preserve">Communicate the requirements of university and stakeholder policies and expectations for good practice in research integrity, research governance and ethics as appropriate.  </w:t>
      </w:r>
    </w:p>
    <w:p w14:paraId="54C5A0F0" w14:textId="77777777" w:rsidR="0042457D" w:rsidRDefault="001D6053">
      <w:pPr>
        <w:numPr>
          <w:ilvl w:val="0"/>
          <w:numId w:val="1"/>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
        <w:jc w:val="both"/>
      </w:pPr>
      <w:r>
        <w:t xml:space="preserve">Develop an effective knowledge of the relevant institutional IT systems (e.g. online ethics review system, data storage platforms and frequently used data management applications) to ensure compliance with research governance polices and applicable regulations relating to IT security and personal data. </w:t>
      </w:r>
    </w:p>
    <w:p w14:paraId="3CBBE783" w14:textId="77777777" w:rsidR="0042457D" w:rsidRDefault="001D6053">
      <w:pPr>
        <w:numPr>
          <w:ilvl w:val="0"/>
          <w:numId w:val="1"/>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
        <w:jc w:val="both"/>
      </w:pPr>
      <w:r>
        <w:t xml:space="preserve">Ensure that information is regularly updated on the University’s website and SharePoint sites.  </w:t>
      </w:r>
    </w:p>
    <w:p w14:paraId="0FAD5BA4" w14:textId="77777777" w:rsidR="0042457D" w:rsidRDefault="001D6053">
      <w:pPr>
        <w:numPr>
          <w:ilvl w:val="0"/>
          <w:numId w:val="1"/>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right="4"/>
        <w:jc w:val="both"/>
      </w:pPr>
      <w:r>
        <w:t>Facilitate training and workshops for researchers, students and others as required.</w:t>
      </w:r>
    </w:p>
    <w:p w14:paraId="08A16E42" w14:textId="77777777" w:rsidR="0042457D" w:rsidRDefault="001D6053">
      <w:pPr>
        <w:numPr>
          <w:ilvl w:val="0"/>
          <w:numId w:val="1"/>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right="4"/>
        <w:jc w:val="both"/>
      </w:pPr>
      <w:r>
        <w:t>Assist with preparation for inspections conducted by regulatory authorities and audits by funders</w:t>
      </w:r>
    </w:p>
    <w:p w14:paraId="340F9EFD" w14:textId="77777777" w:rsidR="0042457D" w:rsidRDefault="001D6053">
      <w:pPr>
        <w:numPr>
          <w:ilvl w:val="0"/>
          <w:numId w:val="1"/>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right="4"/>
        <w:jc w:val="both"/>
      </w:pPr>
      <w:r>
        <w:t xml:space="preserve">Support the University’s research integrity and misconduct procedures. </w:t>
      </w:r>
    </w:p>
    <w:p w14:paraId="56530E8D" w14:textId="77777777" w:rsidR="0042457D" w:rsidRDefault="001D6053">
      <w:pPr>
        <w:numPr>
          <w:ilvl w:val="0"/>
          <w:numId w:val="1"/>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right="4"/>
        <w:jc w:val="both"/>
      </w:pPr>
      <w:r>
        <w:t xml:space="preserve">Develop and maintain good working relationships with university staff at all levels and with relevant staff from external organisations. Attend meetings within the University and with external organisations as required.  </w:t>
      </w:r>
    </w:p>
    <w:p w14:paraId="4B620B5E" w14:textId="77777777" w:rsidR="0042457D" w:rsidRDefault="001D6053">
      <w:pPr>
        <w:numPr>
          <w:ilvl w:val="0"/>
          <w:numId w:val="1"/>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right="4"/>
        <w:jc w:val="both"/>
      </w:pPr>
      <w:r>
        <w:t xml:space="preserve">Other tasks and activities as required by the Head of Research Ethics, Governance and Compliance, including general office duties and provision of cover for other members of the Research Ethics and Governance and Compliance Team as required.  </w:t>
      </w:r>
    </w:p>
    <w:p w14:paraId="0B5AEE51" w14:textId="77777777" w:rsidR="0042457D" w:rsidRDefault="0042457D">
      <w:p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7" w:right="4" w:firstLine="0"/>
        <w:jc w:val="both"/>
      </w:pPr>
    </w:p>
    <w:p w14:paraId="3A7552BF"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92" w:line="259" w:lineRule="auto"/>
        <w:ind w:left="0" w:firstLine="0"/>
      </w:pPr>
      <w:r>
        <w:rPr>
          <w:b/>
          <w:bCs/>
        </w:rPr>
        <w:t xml:space="preserve">Key Relationships: </w:t>
      </w:r>
      <w:r>
        <w:t xml:space="preserve"> </w:t>
      </w:r>
    </w:p>
    <w:p w14:paraId="41F44181" w14:textId="77777777" w:rsidR="0042457D" w:rsidRDefault="001D6053">
      <w:pPr>
        <w:numPr>
          <w:ilvl w:val="0"/>
          <w:numId w:val="2"/>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right="4"/>
      </w:pPr>
      <w:r>
        <w:t xml:space="preserve">Research Ethics, Governance and Compliance Team  </w:t>
      </w:r>
    </w:p>
    <w:p w14:paraId="5281BCB7" w14:textId="77777777" w:rsidR="0042457D" w:rsidRDefault="001D6053">
      <w:pPr>
        <w:numPr>
          <w:ilvl w:val="0"/>
          <w:numId w:val="2"/>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right="4"/>
      </w:pPr>
      <w:r>
        <w:t xml:space="preserve">Research Ethics Committee chairs </w:t>
      </w:r>
    </w:p>
    <w:p w14:paraId="5631A3ED" w14:textId="77777777" w:rsidR="0042457D" w:rsidRDefault="001D6053">
      <w:pPr>
        <w:numPr>
          <w:ilvl w:val="0"/>
          <w:numId w:val="2"/>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right="4"/>
      </w:pPr>
      <w:r>
        <w:t xml:space="preserve">Academic and research services staff  </w:t>
      </w:r>
    </w:p>
    <w:p w14:paraId="496AA712" w14:textId="77777777" w:rsidR="0042457D" w:rsidRDefault="001D6053">
      <w:pPr>
        <w:numPr>
          <w:ilvl w:val="0"/>
          <w:numId w:val="2"/>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right="4"/>
      </w:pPr>
      <w:r>
        <w:t xml:space="preserve">Information Governance Team </w:t>
      </w:r>
    </w:p>
    <w:p w14:paraId="1B982D91" w14:textId="77777777" w:rsidR="0042457D" w:rsidRDefault="001D6053">
      <w:pPr>
        <w:numPr>
          <w:ilvl w:val="0"/>
          <w:numId w:val="2"/>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right="4"/>
      </w:pPr>
      <w:r>
        <w:t xml:space="preserve">Research students  </w:t>
      </w:r>
    </w:p>
    <w:p w14:paraId="3818C6DA" w14:textId="77777777" w:rsidR="0042457D" w:rsidRDefault="001D6053">
      <w:pPr>
        <w:numPr>
          <w:ilvl w:val="0"/>
          <w:numId w:val="2"/>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right="4"/>
      </w:pPr>
      <w:r>
        <w:t xml:space="preserve">Research Services staff  </w:t>
      </w:r>
    </w:p>
    <w:p w14:paraId="2991755C" w14:textId="77777777" w:rsidR="0042457D" w:rsidRDefault="001D6053">
      <w:pPr>
        <w:numPr>
          <w:ilvl w:val="0"/>
          <w:numId w:val="2"/>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right="4"/>
      </w:pPr>
      <w:r>
        <w:t xml:space="preserve">Faculties   </w:t>
      </w:r>
    </w:p>
    <w:p w14:paraId="4C500DEF" w14:textId="77777777" w:rsidR="0042457D" w:rsidRDefault="001D6053">
      <w:pPr>
        <w:numPr>
          <w:ilvl w:val="0"/>
          <w:numId w:val="2"/>
        </w:numPr>
        <w:tabs>
          <w:tab w:val="left" w:pos="70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3"/>
        <w:ind w:right="4"/>
      </w:pPr>
      <w:r>
        <w:t xml:space="preserve">Professional Services   </w:t>
      </w:r>
    </w:p>
    <w:p w14:paraId="3633568D"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1" w:line="259" w:lineRule="auto"/>
        <w:ind w:left="0" w:firstLine="0"/>
      </w:pPr>
      <w:r>
        <w:rPr>
          <w:b/>
          <w:bCs/>
        </w:rPr>
        <w:t xml:space="preserve"> </w:t>
      </w:r>
    </w:p>
    <w:p w14:paraId="6A8C390F"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1" w:line="259" w:lineRule="auto"/>
        <w:ind w:left="0" w:firstLine="0"/>
      </w:pPr>
      <w:r>
        <w:rPr>
          <w:b/>
          <w:bCs/>
        </w:rPr>
        <w:t xml:space="preserve">This job description summarises the main duties and accountabilities of the post and is not comprehensive: the post-holder may be required to undertake other duties of similar level and responsibility.  </w:t>
      </w:r>
    </w:p>
    <w:p w14:paraId="2075EC7D"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1" w:line="259" w:lineRule="auto"/>
        <w:ind w:left="0" w:firstLine="0"/>
      </w:pPr>
      <w:r>
        <w:rPr>
          <w:b/>
          <w:bCs/>
        </w:rPr>
        <w:t xml:space="preserve"> </w:t>
      </w:r>
    </w:p>
    <w:p w14:paraId="66FE2A6F"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7" w:type="dxa"/>
          <w:right w:w="68" w:type="dxa"/>
        </w:tblCellMar>
        <w:tblLook w:val="0000" w:firstRow="0" w:lastRow="0" w:firstColumn="0" w:lastColumn="0" w:noHBand="0" w:noVBand="0"/>
      </w:tblPr>
      <w:tblGrid>
        <w:gridCol w:w="3108"/>
        <w:gridCol w:w="3106"/>
        <w:gridCol w:w="3108"/>
      </w:tblGrid>
      <w:tr w:rsidR="0042457D" w14:paraId="750CCBB7" w14:textId="77777777">
        <w:trPr>
          <w:trHeight w:val="667"/>
        </w:trPr>
        <w:tc>
          <w:tcPr>
            <w:tcW w:w="3108" w:type="dxa"/>
          </w:tcPr>
          <w:p w14:paraId="3FAED8EA"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 w:line="259" w:lineRule="auto"/>
              <w:ind w:left="0" w:firstLine="0"/>
            </w:pPr>
            <w:r>
              <w:rPr>
                <w:b/>
                <w:bCs/>
              </w:rPr>
              <w:t xml:space="preserve">Person Specification </w:t>
            </w:r>
          </w:p>
          <w:p w14:paraId="31C454C3"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rPr>
                <w:b/>
                <w:bCs/>
              </w:rPr>
              <w:t xml:space="preserve">Competency </w:t>
            </w:r>
            <w:r>
              <w:t xml:space="preserve"> </w:t>
            </w:r>
          </w:p>
        </w:tc>
        <w:tc>
          <w:tcPr>
            <w:tcW w:w="3106" w:type="dxa"/>
          </w:tcPr>
          <w:p w14:paraId="53F488D1"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rPr>
                <w:b/>
                <w:bCs/>
              </w:rPr>
              <w:t xml:space="preserve">Essential </w:t>
            </w:r>
            <w:r>
              <w:t xml:space="preserve"> </w:t>
            </w:r>
          </w:p>
        </w:tc>
        <w:tc>
          <w:tcPr>
            <w:tcW w:w="3108" w:type="dxa"/>
          </w:tcPr>
          <w:p w14:paraId="67319ACE"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rPr>
                <w:b/>
                <w:bCs/>
              </w:rPr>
              <w:t xml:space="preserve">Desirable </w:t>
            </w:r>
            <w:r>
              <w:t xml:space="preserve"> </w:t>
            </w:r>
          </w:p>
        </w:tc>
      </w:tr>
      <w:tr w:rsidR="0042457D" w14:paraId="79FFFE7E" w14:textId="77777777">
        <w:trPr>
          <w:trHeight w:val="652"/>
        </w:trPr>
        <w:tc>
          <w:tcPr>
            <w:tcW w:w="3108" w:type="dxa"/>
          </w:tcPr>
          <w:p w14:paraId="06F0277E"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 xml:space="preserve">Attainments/Qualifications  </w:t>
            </w:r>
          </w:p>
        </w:tc>
        <w:tc>
          <w:tcPr>
            <w:tcW w:w="3106" w:type="dxa"/>
          </w:tcPr>
          <w:p w14:paraId="4627B190"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 xml:space="preserve">Undergraduate degree or equivalent qualifications or demonstrable professional experience in supporting </w:t>
            </w:r>
            <w:r>
              <w:lastRenderedPageBreak/>
              <w:t xml:space="preserve">research or working within highly regulated professional frameworks. </w:t>
            </w:r>
          </w:p>
          <w:p w14:paraId="7BD3C244"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05D0AC8F"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 xml:space="preserve">Demonstrable understanding of a range of research methodologies, </w:t>
            </w:r>
            <w:proofErr w:type="gramStart"/>
            <w:r>
              <w:t>including  qualitative</w:t>
            </w:r>
            <w:proofErr w:type="gramEnd"/>
            <w:r>
              <w:t>, quantitative and experimental methodologies.</w:t>
            </w:r>
          </w:p>
        </w:tc>
        <w:tc>
          <w:tcPr>
            <w:tcW w:w="3108" w:type="dxa"/>
          </w:tcPr>
          <w:p w14:paraId="3178952F"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lastRenderedPageBreak/>
              <w:t xml:space="preserve">Degree in a life or social sciences subject; understanding of research methods  </w:t>
            </w:r>
          </w:p>
        </w:tc>
      </w:tr>
      <w:tr w:rsidR="0042457D" w14:paraId="3C6DE4DB" w14:textId="77777777">
        <w:trPr>
          <w:trHeight w:val="3965"/>
        </w:trPr>
        <w:tc>
          <w:tcPr>
            <w:tcW w:w="3108" w:type="dxa"/>
          </w:tcPr>
          <w:p w14:paraId="6CD3207B"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 xml:space="preserve">Skills and understanding  </w:t>
            </w:r>
          </w:p>
        </w:tc>
        <w:tc>
          <w:tcPr>
            <w:tcW w:w="3106" w:type="dxa"/>
          </w:tcPr>
          <w:p w14:paraId="7A92007F"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ind w:left="0" w:firstLine="0"/>
            </w:pPr>
            <w:r>
              <w:t xml:space="preserve">IT skills including working knowledge of the Microsoft Office Suite, workflow systems and database applications.  </w:t>
            </w:r>
          </w:p>
          <w:p w14:paraId="4E2A050B"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ind w:left="0" w:firstLine="0"/>
            </w:pPr>
          </w:p>
          <w:p w14:paraId="3D10490B"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ind w:left="0" w:firstLine="0"/>
            </w:pPr>
            <w:r>
              <w:t xml:space="preserve">Excellent interpersonal and oral and written communication skills with an ability to build effective relationships with internal and external stakeholders  </w:t>
            </w:r>
          </w:p>
          <w:p w14:paraId="34CF00DD"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Working knowledge and understanding of the university’s Research Ethics Framework or other similar frameworks/policies relating to principles and standards in research (research integrity, governance or ethics) and their application</w:t>
            </w:r>
          </w:p>
          <w:p w14:paraId="0460FE46"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18076AB2"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 w:line="259" w:lineRule="auto"/>
              <w:ind w:left="0" w:firstLine="0"/>
            </w:pPr>
            <w:r>
              <w:t xml:space="preserve">(e.g. UK Research and Innovation Framework for research ethics, Concordat to </w:t>
            </w:r>
          </w:p>
          <w:p w14:paraId="6F94E908"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 xml:space="preserve">Support Research Integrity or </w:t>
            </w:r>
          </w:p>
          <w:p w14:paraId="3EBCC4DA"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 xml:space="preserve">Good Clinical Practice)  </w:t>
            </w:r>
          </w:p>
          <w:p w14:paraId="6AD8BD3A"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17E058B4"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Demonstrable experience of showing confidentiality, fairness, tact and discretion in a professional setting</w:t>
            </w:r>
          </w:p>
        </w:tc>
        <w:tc>
          <w:tcPr>
            <w:tcW w:w="3108" w:type="dxa"/>
          </w:tcPr>
          <w:p w14:paraId="14B7A3F8"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 xml:space="preserve">Understanding of research governance (e.g. HRA Approval, Human Tissue Act or other relevant research related legislation/process)  </w:t>
            </w:r>
          </w:p>
          <w:p w14:paraId="641A2BDF"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5B11EE7D"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59F72180"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Demonstrable experience of handling highly sensitive professional interactions</w:t>
            </w:r>
          </w:p>
          <w:p w14:paraId="78CD2182"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708B7BA6"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32138039"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Prior experience of supporting one of research ethics, governance or integrity in a research organisation</w:t>
            </w:r>
          </w:p>
          <w:p w14:paraId="312ADA5B"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5407B21E"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Demonstrable experience of supporting compliance with personal data legislation (Data Protection Act)</w:t>
            </w:r>
          </w:p>
          <w:p w14:paraId="464919AA"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7D6A76C1"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Experience of conducting audit, monitoring, or quality checks activities.</w:t>
            </w:r>
          </w:p>
          <w:p w14:paraId="785ACECF"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4EBCCF6A"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tc>
      </w:tr>
      <w:tr w:rsidR="0042457D" w14:paraId="6978B042" w14:textId="77777777">
        <w:trPr>
          <w:trHeight w:val="1819"/>
        </w:trPr>
        <w:tc>
          <w:tcPr>
            <w:tcW w:w="3108" w:type="dxa"/>
          </w:tcPr>
          <w:p w14:paraId="5EF18D1C"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 xml:space="preserve">Prior Experience </w:t>
            </w:r>
          </w:p>
        </w:tc>
        <w:tc>
          <w:tcPr>
            <w:tcW w:w="3106" w:type="dxa"/>
          </w:tcPr>
          <w:p w14:paraId="73BF460F"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ind w:left="0" w:firstLine="0"/>
            </w:pPr>
            <w:r>
              <w:t xml:space="preserve">Working within a team, liaising with customers, following up queries.  </w:t>
            </w:r>
          </w:p>
          <w:p w14:paraId="0BEF93F4"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010BBDB4"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Confidently providing advice and guidance in response to complex issues to different audiences</w:t>
            </w:r>
          </w:p>
          <w:p w14:paraId="3A794F80"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5AEBA250"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1CBEC0F0"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 xml:space="preserve">Reviewing processes to ensure all steps have been followed, ensuring quality outcome  </w:t>
            </w:r>
          </w:p>
          <w:p w14:paraId="5CFC83EA"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5E5D81D8"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lastRenderedPageBreak/>
              <w:t>Committee servicing and minute taking</w:t>
            </w:r>
          </w:p>
        </w:tc>
        <w:tc>
          <w:tcPr>
            <w:tcW w:w="3108" w:type="dxa"/>
          </w:tcPr>
          <w:p w14:paraId="444B3381"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lastRenderedPageBreak/>
              <w:t>Knowledge of the university and/or supporting academic staff and researchers</w:t>
            </w:r>
          </w:p>
          <w:p w14:paraId="1403B541"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6D4D4CD6"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49899FDC"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3FC686F9"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3E34E64F"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0E74351A"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1B25D61A"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15936B01"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Supporting regulatory inspections and/or audits</w:t>
            </w:r>
          </w:p>
          <w:p w14:paraId="537CCABF"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757AE2DE"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p>
          <w:p w14:paraId="065E448E"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lastRenderedPageBreak/>
              <w:t xml:space="preserve">Experience of training design and delivery </w:t>
            </w:r>
          </w:p>
        </w:tc>
      </w:tr>
      <w:tr w:rsidR="0042457D" w14:paraId="7B9CBFEE" w14:textId="77777777">
        <w:trPr>
          <w:trHeight w:val="3293"/>
        </w:trPr>
        <w:tc>
          <w:tcPr>
            <w:tcW w:w="3108" w:type="dxa"/>
          </w:tcPr>
          <w:p w14:paraId="560EC86A"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 w:line="259" w:lineRule="auto"/>
              <w:ind w:left="0" w:firstLine="0"/>
            </w:pPr>
            <w:r>
              <w:lastRenderedPageBreak/>
              <w:t xml:space="preserve">Behavioural </w:t>
            </w:r>
          </w:p>
          <w:p w14:paraId="102B6EB1"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 xml:space="preserve">characteristics/circumstances </w:t>
            </w:r>
          </w:p>
        </w:tc>
        <w:tc>
          <w:tcPr>
            <w:tcW w:w="3106" w:type="dxa"/>
          </w:tcPr>
          <w:p w14:paraId="6D422A28"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1" w:line="259" w:lineRule="auto"/>
              <w:ind w:left="0" w:firstLine="0"/>
            </w:pPr>
            <w:r>
              <w:t xml:space="preserve">Highly organised, able to work independently, managing and prioritising an </w:t>
            </w:r>
            <w:proofErr w:type="gramStart"/>
            <w:r>
              <w:t>often challenging</w:t>
            </w:r>
            <w:proofErr w:type="gramEnd"/>
            <w:r>
              <w:t xml:space="preserve"> workload </w:t>
            </w:r>
          </w:p>
          <w:p w14:paraId="1E5820AB"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1" w:line="259" w:lineRule="auto"/>
              <w:ind w:left="0" w:firstLine="0"/>
            </w:pPr>
            <w:r>
              <w:t xml:space="preserve">Precision and attention to detail  </w:t>
            </w:r>
          </w:p>
          <w:p w14:paraId="35E9F565"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ind w:left="0" w:right="62" w:firstLine="0"/>
              <w:jc w:val="both"/>
            </w:pPr>
            <w:r>
              <w:t xml:space="preserve">Recognises the importance of quality / role in supporting </w:t>
            </w:r>
            <w:proofErr w:type="gramStart"/>
            <w:r>
              <w:t>high quality</w:t>
            </w:r>
            <w:proofErr w:type="gramEnd"/>
            <w:r>
              <w:t xml:space="preserve"> outcomes   </w:t>
            </w:r>
          </w:p>
          <w:p w14:paraId="6B780326"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right="22" w:firstLine="0"/>
            </w:pPr>
            <w:r>
              <w:t xml:space="preserve">Ability to work flexibly as part of a team, contributing to ongoing improvements and the sharing of good practice </w:t>
            </w:r>
          </w:p>
          <w:p w14:paraId="761DB260" w14:textId="77777777" w:rsidR="0042457D" w:rsidRDefault="004245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right="22" w:firstLine="0"/>
            </w:pPr>
          </w:p>
          <w:p w14:paraId="6C510A87"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right="22" w:firstLine="0"/>
            </w:pPr>
            <w:r>
              <w:t>Ability to communicate effectively and professionally at all levels including in an informal and formal context, as appropriate.</w:t>
            </w:r>
          </w:p>
          <w:p w14:paraId="7C0DCE68"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right="22" w:firstLine="0"/>
            </w:pPr>
            <w:r>
              <w:t>.</w:t>
            </w:r>
          </w:p>
        </w:tc>
        <w:tc>
          <w:tcPr>
            <w:tcW w:w="3108" w:type="dxa"/>
          </w:tcPr>
          <w:p w14:paraId="38B4653E"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t xml:space="preserve"> </w:t>
            </w:r>
          </w:p>
        </w:tc>
      </w:tr>
    </w:tbl>
    <w:p w14:paraId="477C0772" w14:textId="77777777" w:rsidR="0042457D" w:rsidRDefault="001D6053">
      <w:pPr>
        <w:tabs>
          <w:tab w:val="left" w:pos="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61" w:line="259" w:lineRule="auto"/>
        <w:ind w:left="2" w:firstLine="0"/>
      </w:pPr>
      <w:r>
        <w:t xml:space="preserve"> </w:t>
      </w:r>
    </w:p>
    <w:p w14:paraId="7C366F29" w14:textId="77777777" w:rsidR="0042457D" w:rsidRDefault="001D6053">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pPr>
      <w:r>
        <w:t>Informal Enquiries</w:t>
      </w:r>
      <w:r>
        <w:rPr>
          <w:u w:val="none"/>
        </w:rPr>
        <w:t xml:space="preserve"> </w:t>
      </w:r>
    </w:p>
    <w:p w14:paraId="4F53746D" w14:textId="77777777" w:rsidR="0042457D" w:rsidRDefault="001D6053">
      <w:pPr>
        <w:tabs>
          <w:tab w:val="left" w:pos="1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
        <w:ind w:left="12" w:right="4"/>
      </w:pPr>
      <w:r>
        <w:t xml:space="preserve">Before submitting an </w:t>
      </w:r>
      <w:proofErr w:type="gramStart"/>
      <w:r>
        <w:t>application</w:t>
      </w:r>
      <w:proofErr w:type="gramEnd"/>
      <w:r>
        <w:t xml:space="preserve"> you may wish to discuss the post further by contacting Dr Sean Jennings, Head of Research Ethics, Governance and Compliance </w:t>
      </w:r>
      <w:r>
        <w:rPr>
          <w:color w:val="0000FF"/>
          <w:u w:val="single"/>
        </w:rPr>
        <w:t>s.jennings@exeter.ac.uk</w:t>
      </w:r>
      <w:r>
        <w:t xml:space="preserve"> </w:t>
      </w:r>
    </w:p>
    <w:p w14:paraId="4FA64F3D" w14:textId="77777777" w:rsidR="0042457D" w:rsidRDefault="001D6053">
      <w:pPr>
        <w:tabs>
          <w:tab w:val="left" w:pos="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 w:line="259" w:lineRule="auto"/>
        <w:ind w:left="2" w:firstLine="0"/>
      </w:pPr>
      <w:r>
        <w:rPr>
          <w:sz w:val="22"/>
          <w:szCs w:val="22"/>
        </w:rPr>
        <w:t xml:space="preserve"> </w:t>
      </w:r>
    </w:p>
    <w:p w14:paraId="3A3AC89A" w14:textId="77777777" w:rsidR="0042457D" w:rsidRDefault="001D605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pPr>
      <w:r>
        <w:rPr>
          <w:b/>
          <w:bCs/>
          <w:u w:val="single"/>
        </w:rPr>
        <w:t>Terms &amp; Conditions</w:t>
      </w:r>
      <w:r>
        <w:rPr>
          <w:b/>
          <w:bCs/>
        </w:rPr>
        <w:t xml:space="preserve"> </w:t>
      </w:r>
    </w:p>
    <w:p w14:paraId="7C2E95EE" w14:textId="77777777" w:rsidR="0042457D" w:rsidRDefault="001D6053">
      <w:pPr>
        <w:tabs>
          <w:tab w:val="left" w:pos="1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58"/>
        <w:ind w:left="12" w:right="4"/>
      </w:pPr>
      <w:r>
        <w:t xml:space="preserve">Our Terms and Conditions of Employment can be viewed </w:t>
      </w:r>
      <w:hyperlink r:id="rId8" w:history="1">
        <w:r>
          <w:rPr>
            <w:color w:val="0000FF"/>
            <w:u w:val="single"/>
          </w:rPr>
          <w:t>here</w:t>
        </w:r>
      </w:hyperlink>
      <w:hyperlink r:id="rId9" w:history="1">
        <w:r>
          <w:t>.</w:t>
        </w:r>
      </w:hyperlink>
      <w:r>
        <w:t xml:space="preserve"> </w:t>
      </w:r>
    </w:p>
    <w:p w14:paraId="223AD16F" w14:textId="77777777" w:rsidR="0042457D" w:rsidRDefault="001D6053">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pPr>
      <w:r>
        <w:t>Further Information</w:t>
      </w:r>
      <w:r>
        <w:rPr>
          <w:u w:val="none"/>
        </w:rPr>
        <w:t xml:space="preserve"> </w:t>
      </w:r>
    </w:p>
    <w:p w14:paraId="45816079" w14:textId="77777777" w:rsidR="0042457D" w:rsidRDefault="001D6053">
      <w:pPr>
        <w:tabs>
          <w:tab w:val="left" w:pos="1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80"/>
        <w:ind w:left="12" w:right="4"/>
      </w:pPr>
      <w:r>
        <w:t xml:space="preserve">Please see our </w:t>
      </w:r>
      <w:hyperlink r:id="rId10" w:history="1">
        <w:r>
          <w:rPr>
            <w:color w:val="0000FF"/>
            <w:u w:val="single"/>
          </w:rPr>
          <w:t>website</w:t>
        </w:r>
      </w:hyperlink>
      <w:hyperlink r:id="rId11" w:history="1">
        <w:r>
          <w:t xml:space="preserve"> </w:t>
        </w:r>
      </w:hyperlink>
      <w:r>
        <w:t xml:space="preserve">for further information on working at the University of Exeter. </w:t>
      </w:r>
    </w:p>
    <w:p w14:paraId="0F5ED0EF" w14:textId="77777777" w:rsidR="0042457D" w:rsidRDefault="001D6053">
      <w:pPr>
        <w:tabs>
          <w:tab w:val="left" w:pos="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2" w:firstLine="0"/>
      </w:pPr>
      <w:r>
        <w:rPr>
          <w:rFonts w:ascii="Calibri" w:eastAsia="Calibri" w:hAnsi="Calibri" w:cs="Calibri"/>
          <w:sz w:val="22"/>
          <w:szCs w:val="22"/>
        </w:rPr>
        <w:t xml:space="preserve"> </w:t>
      </w:r>
    </w:p>
    <w:p w14:paraId="43822589" w14:textId="77777777" w:rsidR="0042457D" w:rsidRDefault="0042457D">
      <w:pPr>
        <w:tabs>
          <w:tab w:val="left" w:pos="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2" w:firstLine="0"/>
      </w:pPr>
    </w:p>
    <w:sectPr w:rsidR="0042457D">
      <w:headerReference w:type="default" r:id="rId12"/>
      <w:footerReference w:type="default" r:id="rId13"/>
      <w:pgSz w:w="11906" w:h="16838"/>
      <w:pgMar w:top="1445" w:right="1442" w:bottom="1513" w:left="1438" w:header="720" w:footer="720" w:gutter="0"/>
      <w:cols w:space="72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2CD6B" w14:textId="77777777" w:rsidR="001D6053" w:rsidRDefault="001D6053">
      <w:pPr>
        <w:spacing w:after="0" w:line="240" w:lineRule="auto"/>
      </w:pPr>
      <w:r>
        <w:separator/>
      </w:r>
    </w:p>
  </w:endnote>
  <w:endnote w:type="continuationSeparator" w:id="0">
    <w:p w14:paraId="466F346D" w14:textId="77777777" w:rsidR="001D6053" w:rsidRDefault="001D6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l">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200001FF" w:csb1="00000000"/>
  </w:font>
  <w:font w:name="Calibri">
    <w:panose1 w:val="020F0502020204030204"/>
    <w:charset w:val="00"/>
    <w:family w:val="swiss"/>
    <w:pitch w:val="variable"/>
    <w:sig w:usb0="E4002EFF" w:usb1="C200247B" w:usb2="00000009" w:usb3="00000000" w:csb0="2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EF63" w14:textId="77777777" w:rsidR="0042457D" w:rsidRDefault="001D6053">
    <w:pPr>
      <w:pStyle w:val="Footer"/>
      <w:tabs>
        <w:tab w:val="left" w:pos="11"/>
      </w:tabs>
      <w:jc w:val="center"/>
    </w:pPr>
    <w:r>
      <w:rPr>
        <w:noProof/>
      </w:rPr>
      <w:fldChar w:fldCharType="begin"/>
    </w:r>
    <w:r>
      <w:rPr>
        <w:noProof/>
      </w:rPr>
      <w:instrText xml:space="preserve"> PAGE \* Arabic \* MERGEFORMAT </w:instrText>
    </w:r>
    <w:r>
      <w:rPr>
        <w:noProof/>
      </w:rPr>
      <w:fldChar w:fldCharType="separate"/>
    </w:r>
    <w:r>
      <w:rPr>
        <w:noProof/>
      </w:rPr>
      <w:t>3</w:t>
    </w:r>
    <w:r>
      <w:fldChar w:fldCharType="end"/>
    </w:r>
  </w:p>
  <w:p w14:paraId="4CC69443" w14:textId="77777777" w:rsidR="0042457D" w:rsidRDefault="0042457D">
    <w:pPr>
      <w:pStyle w:val="Footer"/>
      <w:tabs>
        <w:tab w:val="left" w:pos="1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62571" w14:textId="77777777" w:rsidR="001D6053" w:rsidRDefault="001D6053">
      <w:pPr>
        <w:spacing w:after="0" w:line="240" w:lineRule="auto"/>
      </w:pPr>
      <w:r>
        <w:separator/>
      </w:r>
    </w:p>
  </w:footnote>
  <w:footnote w:type="continuationSeparator" w:id="0">
    <w:p w14:paraId="66BACE69" w14:textId="77777777" w:rsidR="001D6053" w:rsidRDefault="001D6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DBB1F" w14:textId="77777777" w:rsidR="0042457D" w:rsidRDefault="0042457D">
    <w:pPr>
      <w:pStyle w:val="Header"/>
      <w:tabs>
        <w:tab w:val="left" w:pos="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93CD7"/>
    <w:multiLevelType w:val="singleLevel"/>
    <w:tmpl w:val="2FECF2D2"/>
    <w:lvl w:ilvl="0">
      <w:start w:val="1"/>
      <w:numFmt w:val="decimal"/>
      <w:lvlText w:val="%1."/>
      <w:lvlJc w:val="left"/>
      <w:pPr>
        <w:tabs>
          <w:tab w:val="num" w:pos="707"/>
        </w:tabs>
        <w:ind w:left="707" w:hanging="360"/>
      </w:pPr>
      <w:rPr>
        <w:rFonts w:ascii="Arial" w:eastAsia="Arial" w:hAnsi="Arial" w:cs="Arial" w:hint="default"/>
        <w:b w:val="0"/>
        <w:i w:val="0"/>
        <w:strike w:val="0"/>
        <w:color w:val="000000"/>
        <w:position w:val="0"/>
        <w:sz w:val="20"/>
        <w:u w:val="none"/>
        <w:shd w:val="clear" w:color="auto" w:fill="auto"/>
      </w:rPr>
    </w:lvl>
  </w:abstractNum>
  <w:abstractNum w:abstractNumId="1" w15:restartNumberingAfterBreak="0">
    <w:nsid w:val="5A18103C"/>
    <w:multiLevelType w:val="singleLevel"/>
    <w:tmpl w:val="E7D684E6"/>
    <w:lvl w:ilvl="0">
      <w:start w:val="1"/>
      <w:numFmt w:val="bullet"/>
      <w:lvlText w:val="•"/>
      <w:lvlJc w:val="left"/>
      <w:pPr>
        <w:tabs>
          <w:tab w:val="num" w:pos="707"/>
        </w:tabs>
        <w:ind w:left="707" w:hanging="360"/>
      </w:pPr>
      <w:rPr>
        <w:rFonts w:ascii="Ariall" w:eastAsia="Ariall" w:hAnsi="Ariall" w:cs="Ariall" w:hint="default"/>
        <w:b w:val="0"/>
        <w:i w:val="0"/>
        <w:strike w:val="0"/>
        <w:color w:val="000000"/>
        <w:position w:val="0"/>
        <w:sz w:val="20"/>
        <w:u w:val="none"/>
        <w:shd w:val="clear" w:color="auto" w:fill="auto"/>
      </w:rPr>
    </w:lvl>
  </w:abstractNum>
  <w:num w:numId="1" w16cid:durableId="348259808">
    <w:abstractNumId w:val="0"/>
  </w:num>
  <w:num w:numId="2" w16cid:durableId="1424569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proofState w:spelling="clean" w:grammar="clean"/>
  <w:defaultTabStop w:val="1134"/>
  <w:characterSpacingControl w:val="doNotCompres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57D"/>
    <w:rsid w:val="001D6053"/>
    <w:rsid w:val="0042457D"/>
    <w:rsid w:val="0050393E"/>
    <w:rsid w:val="00683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3D79A"/>
  <w15:docId w15:val="{86AB5F47-1F29-4343-A477-7F189D951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 w:line="262" w:lineRule="auto"/>
      <w:ind w:left="11" w:hanging="10"/>
    </w:pPr>
    <w:rPr>
      <w:rFonts w:eastAsia="Arial" w:hAnsi="Arial" w:cs="Arial"/>
      <w:color w:val="000000"/>
      <w:sz w:val="20"/>
      <w:lang w:bidi="en-GB"/>
    </w:rPr>
  </w:style>
  <w:style w:type="paragraph" w:styleId="Heading1">
    <w:name w:val="heading 1"/>
    <w:basedOn w:val="Normal0"/>
    <w:next w:val="Normal"/>
    <w:uiPriority w:val="9"/>
    <w:qFormat/>
    <w:pPr>
      <w:keepNext/>
      <w:keepLines/>
      <w:widowContro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line="259" w:lineRule="auto"/>
      <w:ind w:left="12" w:hanging="10"/>
      <w:outlineLvl w:val="0"/>
    </w:pPr>
    <w:rPr>
      <w:b/>
      <w:bCs/>
      <w:color w:val="00000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0" w:firstLine="0"/>
    </w:pPr>
    <w:rPr>
      <w:color w:val="auto"/>
    </w:rPr>
  </w:style>
  <w:style w:type="paragraph" w:styleId="Header">
    <w:name w:val="header"/>
    <w:basedOn w:val="Normal"/>
    <w:qFormat/>
    <w:pPr>
      <w:tabs>
        <w:tab w:val="center" w:pos="4513"/>
        <w:tab w:val="right" w:pos="9026"/>
      </w:tabs>
      <w:spacing w:after="0" w:line="240" w:lineRule="auto"/>
    </w:pPr>
  </w:style>
  <w:style w:type="paragraph" w:styleId="Footer">
    <w:name w:val="footer"/>
    <w:basedOn w:val="Normal"/>
    <w:qFormat/>
    <w:pPr>
      <w:tabs>
        <w:tab w:val="center" w:pos="4513"/>
        <w:tab w:val="right" w:pos="9026"/>
      </w:tabs>
      <w:spacing w:after="0" w:line="240" w:lineRule="auto"/>
    </w:pPr>
  </w:style>
  <w:style w:type="character" w:styleId="CommentReference">
    <w:name w:val="annotation reference"/>
    <w:qFormat/>
    <w:rPr>
      <w:sz w:val="16"/>
      <w:szCs w:val="16"/>
      <w:rtl w:val="0"/>
    </w:rPr>
  </w:style>
  <w:style w:type="paragraph" w:styleId="CommentText">
    <w:name w:val="annotation text"/>
    <w:basedOn w:val="Normal"/>
    <w:qFormat/>
    <w:pPr>
      <w:spacing w:line="240" w:lineRule="auto"/>
    </w:pPr>
  </w:style>
  <w:style w:type="paragraph" w:styleId="CommentSubject">
    <w:name w:val="annotation subject"/>
    <w:basedOn w:val="CommentText"/>
    <w:next w:val="CommentText"/>
    <w:qFormat/>
    <w:rPr>
      <w:b/>
      <w:bCs/>
    </w:rPr>
  </w:style>
  <w:style w:type="character" w:customStyle="1" w:styleId="CommentTextChar">
    <w:name w:val="Comment Text Char"/>
    <w:qFormat/>
    <w:rPr>
      <w:rFonts w:ascii="Arial" w:eastAsia="Arial" w:hAnsi="Arial" w:cs="Arial"/>
      <w:color w:val="000000"/>
      <w:sz w:val="20"/>
      <w:szCs w:val="20"/>
      <w:rtl w:val="0"/>
    </w:rPr>
  </w:style>
  <w:style w:type="character" w:customStyle="1" w:styleId="CommentSubjectChar">
    <w:name w:val="Comment Subject Char"/>
    <w:basedOn w:val="CommentTextChar"/>
    <w:qFormat/>
    <w:rPr>
      <w:rFonts w:ascii="Arial" w:eastAsia="Arial" w:hAnsi="Arial" w:cs="Arial"/>
      <w:b/>
      <w:bCs/>
      <w:color w:val="000000"/>
      <w:sz w:val="20"/>
      <w:szCs w:val="20"/>
      <w:rtl w:val="0"/>
    </w:rPr>
  </w:style>
  <w:style w:type="paragraph" w:styleId="BalloonText">
    <w:name w:val="Balloon Text"/>
    <w:basedOn w:val="Normal"/>
    <w:qFormat/>
    <w:pPr>
      <w:spacing w:after="0" w:line="240" w:lineRule="auto"/>
    </w:pPr>
    <w:rPr>
      <w:rFonts w:ascii="Segoe UI" w:eastAsia="Segoe UI" w:hAnsi="Segoe UI" w:cs="Segoe UI"/>
      <w:sz w:val="18"/>
      <w:szCs w:val="18"/>
    </w:rPr>
  </w:style>
  <w:style w:type="character" w:customStyle="1" w:styleId="BalloonTextChar">
    <w:name w:val="Balloon Text Char"/>
    <w:qFormat/>
    <w:rPr>
      <w:rFonts w:ascii="Segoe UI" w:eastAsia="Segoe UI" w:hAnsi="Segoe UI" w:cs="Segoe UI"/>
      <w:color w:val="000000"/>
      <w:sz w:val="18"/>
      <w:szCs w:val="18"/>
      <w:rtl w:val="0"/>
    </w:rPr>
  </w:style>
  <w:style w:type="character" w:customStyle="1" w:styleId="HeaderChar">
    <w:name w:val="Header Char"/>
    <w:qFormat/>
    <w:rPr>
      <w:rFonts w:ascii="Arial" w:eastAsia="Arial" w:hAnsi="Arial" w:cs="Arial"/>
      <w:color w:val="000000"/>
      <w:sz w:val="20"/>
      <w:szCs w:val="20"/>
      <w:rtl w:val="0"/>
    </w:rPr>
  </w:style>
  <w:style w:type="character" w:customStyle="1" w:styleId="FooterChar">
    <w:name w:val="Footer Char"/>
    <w:qFormat/>
    <w:rPr>
      <w:rFonts w:ascii="Arial" w:eastAsia="Arial" w:hAnsi="Arial" w:cs="Arial"/>
      <w:color w:val="000000"/>
      <w:sz w:val="20"/>
      <w:szCs w:val="20"/>
      <w:rtl w:val="0"/>
    </w:rPr>
  </w:style>
  <w:style w:type="character" w:customStyle="1" w:styleId="Heading1Char">
    <w:name w:val="Heading 1 Char"/>
    <w:qFormat/>
    <w:rPr>
      <w:rFonts w:ascii="Arial" w:eastAsia="Arial" w:hAnsi="Arial" w:cs="Arial"/>
      <w:b/>
      <w:bCs/>
      <w:color w:val="000000"/>
      <w:sz w:val="20"/>
      <w:szCs w:val="20"/>
      <w:u w:val="single"/>
      <w:rtl w:val="0"/>
    </w:rPr>
  </w:style>
  <w:style w:type="paragraph" w:styleId="Revision">
    <w:name w:val="Revision"/>
    <w:basedOn w:val="Normal0"/>
    <w:qFormat/>
    <w:pPr>
      <w:widowContro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xeter.ac.uk/staff/employment/conditions/term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xeter.ac.uk/working/prospectiv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xeter.ac.uk/working/prospective/" TargetMode="External"/><Relationship Id="rId4" Type="http://schemas.openxmlformats.org/officeDocument/2006/relationships/webSettings" Target="webSettings.xml"/><Relationship Id="rId9" Type="http://schemas.openxmlformats.org/officeDocument/2006/relationships/hyperlink" Target="http://www.exeter.ac.uk/staff/employment/conditions/term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1157</Words>
  <Characters>6596</Characters>
  <Application>Microsoft Office Word</Application>
  <DocSecurity>0</DocSecurity>
  <Lines>54</Lines>
  <Paragraphs>15</Paragraphs>
  <ScaleCrop>false</ScaleCrop>
  <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Lindsell, Kate</dc:creator>
  <cp:lastModifiedBy>Jennings, Sean</cp:lastModifiedBy>
  <cp:revision>2</cp:revision>
  <dcterms:created xsi:type="dcterms:W3CDTF">2026-09-30T12:45:00Z</dcterms:created>
  <dcterms:modified xsi:type="dcterms:W3CDTF">2026-09-30T12:45:00Z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0x010100B26A3B7F7948EF48AA93BBA6A6ABDE78</vt:lpwstr>
  </property>
</Properties>
</file>