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drawing>
          <wp:inline distT="0" distB="0" distL="0" distR="0">
            <wp:extent cx="7572375" cy="2533650"/>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572375" cy="253365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Post:			Postdoctoral Research Associate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2064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E (sp26)</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p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GB" w:eastAsia="en-GB" w:bidi="en-GB"/>
        </w:rPr>
      </w:pPr>
      <w:r>
        <w:rPr>
          <w:sz w:val="20"/>
          <w:szCs w:val="20"/>
          <w:lang w:val="en-GB" w:eastAsia="en-GB" w:bidi="en-GB"/>
        </w:rPr>
        <w:t xml:space="preserve">The above full time post is available from 1</w:t>
      </w:r>
      <w:r>
        <w:rPr>
          <w:rStyle w:val="s1"/>
          <w:sz w:val="20"/>
          <w:szCs w:val="20"/>
          <w:lang w:val="en-GB" w:eastAsia="en-GB" w:bidi="en-GB"/>
        </w:rPr>
        <w:t xml:space="preserve">st</w:t>
      </w:r>
      <w:r>
        <w:rPr>
          <w:sz w:val="20"/>
          <w:szCs w:val="20"/>
          <w:lang w:val="en-GB" w:eastAsia="en-GB" w:bidi="en-GB"/>
        </w:rPr>
        <w:t xml:space="preserve"> April 2027 to 31st December 2029 in the Faculty of Environment, Science &amp; Economy.</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p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GB" w:eastAsia="en-GB" w:bidi="en-GB"/>
        </w:rPr>
      </w:pPr>
      <w:r>
        <w:rPr>
          <w:sz w:val="20"/>
          <w:szCs w:val="20"/>
          <w:lang w:val="en-GB" w:eastAsia="en-GB" w:bidi="en-GB"/>
        </w:rPr>
        <w:t xml:space="preserve">The faculty wishes to recruit a Postdoctoral Research Associate to participate in an EPSRC funded research</w:t>
      </w:r>
    </w:p>
    <w:p>
      <w:pPr>
        <w:pStyle w:val="p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GB" w:eastAsia="en-GB" w:bidi="en-GB"/>
        </w:rPr>
      </w:pPr>
      <w:r>
        <w:rPr>
          <w:sz w:val="20"/>
          <w:szCs w:val="20"/>
          <w:lang w:val="en-GB" w:eastAsia="en-GB" w:bidi="en-GB"/>
        </w:rPr>
        <w:t xml:space="preserve">project led by Professor Mohamed Saidi, the project investigates the anabelian geometry of algebraic curves and algebraic function fields in positive characteristics. This EPSRC funded post is available from 01-04-2027 to 31-12-2029. The successful applicant will contribute to the establishment of new results on the anabelian geometry of hyperbolic curves over the algebraic closure of a finite field, and over algebraically closed fields of positive characteristic. The main duty of the successful applicant is to work in collaboration with Professor Mohamed Saidi to establish new results for hyperbolic algebraic curves which generalise results previously established by Akio Tamagawa in the case of hyperbolic affine genus zero curves over the algebraic closure of a finite field.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i/>
          <w:i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including:</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up research work for publication;</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and proposals for own or joint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national and international conferences and similar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problems which may affect the achievement of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Analysing and interpreting the results of own research and generating original ideas based on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new research techniques and methods;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initiative and creativity to identify areas for research, developing new research methods and extending the research portfolio;</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Using creativity to analyse and interpret research data and draw conclusions on the outcomes.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to be involved in the assessment of student knowledge including assisting in the supervision of student projects and in the development of student research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work in collaboration with colleagues as appropriate to the field of study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b/>
          <w:bCs/>
          <w:sz w:val="20"/>
          <w:szCs w:val="20"/>
          <w:u w:val="single"/>
          <w:lang w:val="en-GB" w:eastAsia="en-GB" w:bidi="en-GB"/>
        </w:rPr>
      </w:pPr>
      <w:r>
        <w:rPr>
          <w:rFonts w:ascii="Arial" w:hAnsi="Arial" w:eastAsia="Arial" w:cs="Arial"/>
          <w:sz w:val="20"/>
          <w:szCs w:val="20"/>
          <w:lang w:val="en-GB" w:eastAsia="en-GB" w:bidi="en-GB"/>
        </w:rPr>
        <w:t xml:space="preserve">Contributing to collaborative decision making within the research group;</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Contributing to the production of collaborative research reports and publications.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Preparing papers and presenting information on research progress and outcomes to bodies supervising research, e.g. steering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4.	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To prepare proposals and applications to external bodies, e.g. for funding and contractual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To contribute to the planning of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7.	To use research resources, laboratories and workshops as appropriate and to take responsibility for reducing hazards and for the health and safety of others. Where appropriate, will also be responsible for conducting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8.	To monitor research budgets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9.	To engage in continuous professional development and to be responsible for continually updating knowledge and understanding in field of study or specialism and for developing skills.</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nearing completion)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Sufficient knowledge in the discipline and of research methods and techniques to work within established research programmes.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Evidence of research activity and published research.</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Understanding of health and safety legislation</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Experience of undergraduate teaching</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material of a specialist or highly technical nature.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manage research and administrative activities and to balance the competing pressures of research and administrative demands and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liaise with colleagues and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build contacts and participate in internal and external networks for the exchange of information and collaboration.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potential sources of funding.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Actively participate as a member of a research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Engage in continuous professional development.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Understand equal opportunity issues as they may impact on areas of research content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Where appropriate to the role, willingness to undergo training in order to conduct risk assessments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 to work flexibly to achieve project demands</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Informal Enquiries </w:t>
      </w:r>
    </w:p>
    <w:p>
      <w:pPr>
        <w:pStyle w:val="p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GB" w:eastAsia="en-GB" w:bidi="en-GB"/>
        </w:rPr>
      </w:pPr>
      <w:r>
        <w:rPr>
          <w:sz w:val="20"/>
          <w:szCs w:val="20"/>
          <w:lang w:val="en-GB" w:eastAsia="en-GB" w:bidi="en-GB"/>
        </w:rPr>
        <w:t xml:space="preserve">Before submitting an application you may wish to discuss the post further by contacting </w:t>
      </w:r>
      <w:r>
        <w:rPr>
          <w:rStyle w:val="apple-converted-space"/>
          <w:lang w:val="en-GB" w:eastAsia="en-GB" w:bidi="en-GB"/>
        </w:rPr>
        <w:t xml:space="preserve"> </w:t>
      </w:r>
      <w:r>
        <w:rPr>
          <w:sz w:val="20"/>
          <w:szCs w:val="20"/>
          <w:lang w:val="en-GB" w:eastAsia="en-GB" w:bidi="en-GB"/>
        </w:rPr>
        <w:t xml:space="preserve">Professor Mohamed</w:t>
      </w:r>
    </w:p>
    <w:p>
      <w:pPr>
        <w:pStyle w:val="p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lang w:val="en-GB" w:eastAsia="en-GB" w:bidi="en-GB"/>
        </w:rPr>
      </w:pPr>
      <w:r>
        <w:rPr>
          <w:sz w:val="20"/>
          <w:szCs w:val="20"/>
          <w:lang w:val="en-GB" w:eastAsia="en-GB" w:bidi="en-GB"/>
        </w:rPr>
        <w:t xml:space="preserve">Saidi, telephone (01392725277) or email  m.saidi@exeter.ac.uk.</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Terms &amp; Conditions </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u w:val="none"/>
          <w:lang w:val="en-GB" w:eastAsia="en-GB" w:bidi="en-GB"/>
        </w:rPr>
        <w:fldChar w:fldCharType="begin"/>
      </w:r>
      <w:r>
        <w:rPr>
          <w:rStyle w:val="Hyperlink"/>
          <w:rFonts w:ascii="Arial" w:hAnsi="Arial" w:eastAsia="Arial" w:cs="Arial"/>
          <w:sz w:val="20"/>
          <w:szCs w:val="20"/>
          <w:u w:val="none"/>
          <w:lang w:val="en-GB" w:eastAsia="en-GB" w:bidi="en-GB"/>
        </w:rPr>
        <w:instrText xml:space="preserve"> HYPERLINK "http://www.exeter.ac.uk/staff/employment/conditions/terms/" </w:instrText>
      </w:r>
      <w:r>
        <w:rPr>
          <w:rStyle w:val="Hyperlink"/>
          <w:rFonts w:ascii="Arial" w:hAnsi="Arial" w:eastAsia="Arial" w:cs="Arial"/>
          <w:sz w:val="20"/>
          <w:szCs w:val="20"/>
          <w:u w:val="none"/>
          <w:lang w:val="en-GB" w:eastAsia="en-GB" w:bidi="en-GB"/>
        </w:rPr>
        <w:fldChar w:fldCharType="separate"/>
      </w:r>
      <w:r>
        <w:rPr>
          <w:rStyle w:val="Hyperlink"/>
          <w:rFonts w:ascii="Arial" w:hAnsi="Arial" w:eastAsia="Arial" w:cs="Arial"/>
          <w:sz w:val="20"/>
          <w:szCs w:val="20"/>
          <w:u w:val="none"/>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val="off"/>
          <w:bCs w:val="off"/>
          <w:sz w:val="20"/>
          <w:szCs w:val="20"/>
          <w:u w:val="none"/>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noProof/>
        <w:lang w:val="en-GB" w:eastAsia="en-GB" w:bidi="en-GB"/>
      </w:rPr>
      <w:t xml:space="preserve">2</w:t>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p1" w:customStyle="1">
    <w:name w:val="p1"/>
    <w:basedOn w:val="Normal"/>
    <w:next w:val="p1"/>
    <w:qFormat/>
    <w:pPr/>
    <w:rPr>
      <w:rFonts w:ascii="Arial" w:hAnsi="Arial" w:eastAsia="Arial" w:cs="Arial"/>
      <w:color w:val="000000"/>
      <w:sz w:val="15"/>
      <w:szCs w:val="15"/>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character" w:styleId="s1" w:customStyle="1">
    <w:name w:val="s1"/>
    <w:qFormat/>
    <w:rPr>
      <w:rFonts w:ascii="Arial" w:hAnsi="Arial" w:eastAsia="Arial" w:cs="Arial"/>
      <w:sz w:val="10"/>
      <w:szCs w:val="10"/>
      <w:rtl w:val="off"/>
    </w:rPr>
  </w:style>
  <w:style w:type="character" w:styleId="apple-converted-space" w:customStyle="1">
    <w:name w:val="apple-converted-space"/>
    <w:qFormat/>
    <w:rPr>
      <w:rtl w:val="off"/>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Charlotte of the W variety</dc:creator>
  <dcterms:created xsi:type="dcterms:W3CDTF">2025-02-21T12:04:00Z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0x0101003D0DF7C8BEFCBD4290368861C915C2A9</vt:lpwstr>
  </property>
</Properties>
</file>