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1E564" w14:textId="77777777" w:rsidR="000466F1" w:rsidRPr="000466F1" w:rsidRDefault="000466F1" w:rsidP="000466F1">
      <w:pPr>
        <w:pStyle w:val="Bodycopy"/>
        <w:rPr>
          <w:b/>
          <w:color w:val="FA1E1E"/>
          <w:sz w:val="36"/>
        </w:rPr>
      </w:pPr>
      <w:r w:rsidRPr="000466F1">
        <w:rPr>
          <w:b/>
          <w:color w:val="FA1E1E"/>
          <w:sz w:val="36"/>
        </w:rPr>
        <w:t>Job Description</w:t>
      </w:r>
    </w:p>
    <w:p w14:paraId="37F9E706" w14:textId="77777777" w:rsidR="00650FDB" w:rsidRPr="00650FDB" w:rsidRDefault="00650FDB" w:rsidP="00650FDB">
      <w:pPr>
        <w:pStyle w:val="Bodycopy"/>
      </w:pPr>
      <w:r w:rsidRPr="00650FDB">
        <w:t> </w:t>
      </w:r>
    </w:p>
    <w:tbl>
      <w:tblPr>
        <w:tblStyle w:val="TableGrid"/>
        <w:tblW w:w="10065" w:type="dxa"/>
        <w:tblInd w:w="-5" w:type="dxa"/>
        <w:tblLook w:val="04A0" w:firstRow="1" w:lastRow="0" w:firstColumn="1" w:lastColumn="0" w:noHBand="0" w:noVBand="1"/>
      </w:tblPr>
      <w:tblGrid>
        <w:gridCol w:w="2948"/>
        <w:gridCol w:w="7117"/>
      </w:tblGrid>
      <w:tr w:rsidR="000466F1" w:rsidRPr="000466F1" w14:paraId="4484908B" w14:textId="77777777" w:rsidTr="00182039">
        <w:trPr>
          <w:trHeight w:val="454"/>
        </w:trPr>
        <w:tc>
          <w:tcPr>
            <w:tcW w:w="10065" w:type="dxa"/>
            <w:gridSpan w:val="2"/>
            <w:shd w:val="clear" w:color="auto" w:fill="DEDEDE"/>
            <w:vAlign w:val="center"/>
          </w:tcPr>
          <w:p w14:paraId="0920A5C8" w14:textId="77777777" w:rsidR="000466F1" w:rsidRPr="000466F1" w:rsidRDefault="000466F1" w:rsidP="000466F1">
            <w:pPr>
              <w:pStyle w:val="Bodycopy"/>
              <w:rPr>
                <w:rStyle w:val="Emphasis"/>
                <w:b/>
                <w:bCs/>
                <w:iCs w:val="0"/>
              </w:rPr>
            </w:pPr>
            <w:r w:rsidRPr="000466F1">
              <w:rPr>
                <w:rStyle w:val="Emphasis"/>
                <w:b/>
                <w:bCs/>
                <w:iCs w:val="0"/>
              </w:rPr>
              <w:t>Job details</w:t>
            </w:r>
          </w:p>
        </w:tc>
      </w:tr>
      <w:tr w:rsidR="000466F1" w:rsidRPr="000466F1" w14:paraId="38783B33" w14:textId="77777777" w:rsidTr="00182039">
        <w:trPr>
          <w:trHeight w:val="454"/>
        </w:trPr>
        <w:tc>
          <w:tcPr>
            <w:tcW w:w="2948" w:type="dxa"/>
            <w:vAlign w:val="center"/>
          </w:tcPr>
          <w:p w14:paraId="2CAA08C0" w14:textId="77777777" w:rsidR="000466F1" w:rsidRPr="000466F1" w:rsidRDefault="000466F1" w:rsidP="000466F1">
            <w:pPr>
              <w:pStyle w:val="Bodycopy"/>
              <w:rPr>
                <w:rStyle w:val="Emphasis"/>
                <w:b/>
                <w:bCs/>
                <w:iCs w:val="0"/>
              </w:rPr>
            </w:pPr>
            <w:r w:rsidRPr="000466F1">
              <w:rPr>
                <w:rStyle w:val="Emphasis"/>
                <w:b/>
                <w:bCs/>
                <w:iCs w:val="0"/>
              </w:rPr>
              <w:t>Job title:</w:t>
            </w:r>
          </w:p>
        </w:tc>
        <w:tc>
          <w:tcPr>
            <w:tcW w:w="7117" w:type="dxa"/>
            <w:vAlign w:val="center"/>
          </w:tcPr>
          <w:p w14:paraId="121E88F1" w14:textId="428ADEDB" w:rsidR="000466F1" w:rsidRPr="00D12E18" w:rsidRDefault="00D12E18" w:rsidP="000466F1">
            <w:pPr>
              <w:pStyle w:val="Bodycopy"/>
              <w:rPr>
                <w:rStyle w:val="Emphasis"/>
                <w:iCs w:val="0"/>
              </w:rPr>
            </w:pPr>
            <w:r w:rsidRPr="00D12E18">
              <w:rPr>
                <w:rFonts w:ascii="Public Sans" w:hAnsi="Public Sans"/>
                <w:color w:val="000000"/>
              </w:rPr>
              <w:t>Director of Education</w:t>
            </w:r>
          </w:p>
        </w:tc>
      </w:tr>
      <w:tr w:rsidR="000466F1" w:rsidRPr="000466F1" w14:paraId="117DE69F" w14:textId="77777777" w:rsidTr="00182039">
        <w:trPr>
          <w:trHeight w:val="454"/>
        </w:trPr>
        <w:tc>
          <w:tcPr>
            <w:tcW w:w="2948" w:type="dxa"/>
            <w:vAlign w:val="center"/>
          </w:tcPr>
          <w:p w14:paraId="7783EF76" w14:textId="77777777" w:rsidR="000466F1" w:rsidRPr="000466F1" w:rsidRDefault="000466F1" w:rsidP="000466F1">
            <w:pPr>
              <w:pStyle w:val="Bodycopy"/>
              <w:rPr>
                <w:rStyle w:val="Emphasis"/>
                <w:b/>
                <w:bCs/>
                <w:iCs w:val="0"/>
              </w:rPr>
            </w:pPr>
            <w:r w:rsidRPr="000466F1">
              <w:rPr>
                <w:rStyle w:val="Emphasis"/>
                <w:b/>
                <w:bCs/>
                <w:iCs w:val="0"/>
              </w:rPr>
              <w:t>Directorate:</w:t>
            </w:r>
          </w:p>
        </w:tc>
        <w:tc>
          <w:tcPr>
            <w:tcW w:w="7117" w:type="dxa"/>
            <w:vAlign w:val="center"/>
          </w:tcPr>
          <w:p w14:paraId="1B867D34" w14:textId="7754DE0A" w:rsidR="000466F1" w:rsidRPr="000466F1" w:rsidRDefault="00D12E18" w:rsidP="000466F1">
            <w:pPr>
              <w:pStyle w:val="Bodycopy"/>
              <w:rPr>
                <w:rStyle w:val="Emphasis"/>
                <w:iCs w:val="0"/>
              </w:rPr>
            </w:pPr>
            <w:r>
              <w:rPr>
                <w:rStyle w:val="Emphasis"/>
                <w:iCs w:val="0"/>
              </w:rPr>
              <w:t>P</w:t>
            </w:r>
            <w:r>
              <w:rPr>
                <w:rStyle w:val="Emphasis"/>
              </w:rPr>
              <w:t xml:space="preserve">rofessional Knowledge </w:t>
            </w:r>
            <w:r w:rsidR="002027D1">
              <w:rPr>
                <w:rStyle w:val="Emphasis"/>
              </w:rPr>
              <w:t xml:space="preserve">and </w:t>
            </w:r>
            <w:r>
              <w:rPr>
                <w:rStyle w:val="Emphasis"/>
              </w:rPr>
              <w:t>Standards</w:t>
            </w:r>
          </w:p>
        </w:tc>
      </w:tr>
      <w:tr w:rsidR="000466F1" w:rsidRPr="000466F1" w14:paraId="03E30E6A" w14:textId="77777777" w:rsidTr="00182039">
        <w:trPr>
          <w:trHeight w:val="454"/>
        </w:trPr>
        <w:tc>
          <w:tcPr>
            <w:tcW w:w="2948" w:type="dxa"/>
            <w:vAlign w:val="center"/>
          </w:tcPr>
          <w:p w14:paraId="2605141E" w14:textId="77777777" w:rsidR="000466F1" w:rsidRPr="000466F1" w:rsidRDefault="000466F1" w:rsidP="000466F1">
            <w:pPr>
              <w:pStyle w:val="Bodycopy"/>
              <w:rPr>
                <w:rStyle w:val="Emphasis"/>
                <w:b/>
                <w:bCs/>
                <w:iCs w:val="0"/>
              </w:rPr>
            </w:pPr>
            <w:r w:rsidRPr="000466F1">
              <w:rPr>
                <w:rStyle w:val="Emphasis"/>
                <w:b/>
                <w:bCs/>
                <w:iCs w:val="0"/>
              </w:rPr>
              <w:t>Department:</w:t>
            </w:r>
          </w:p>
        </w:tc>
        <w:tc>
          <w:tcPr>
            <w:tcW w:w="7117" w:type="dxa"/>
            <w:vAlign w:val="center"/>
          </w:tcPr>
          <w:p w14:paraId="2BE178C6" w14:textId="5F6342E5" w:rsidR="000466F1" w:rsidRPr="000466F1" w:rsidRDefault="00D12E18" w:rsidP="000466F1">
            <w:pPr>
              <w:pStyle w:val="Bodycopy"/>
              <w:rPr>
                <w:rStyle w:val="Emphasis"/>
                <w:iCs w:val="0"/>
              </w:rPr>
            </w:pPr>
            <w:r>
              <w:rPr>
                <w:rStyle w:val="Emphasis"/>
                <w:iCs w:val="0"/>
              </w:rPr>
              <w:t>Education &amp; Learning</w:t>
            </w:r>
          </w:p>
        </w:tc>
      </w:tr>
      <w:tr w:rsidR="000466F1" w:rsidRPr="000466F1" w14:paraId="7A217EE1" w14:textId="77777777" w:rsidTr="00182039">
        <w:trPr>
          <w:trHeight w:val="454"/>
        </w:trPr>
        <w:tc>
          <w:tcPr>
            <w:tcW w:w="2948" w:type="dxa"/>
            <w:vAlign w:val="center"/>
          </w:tcPr>
          <w:p w14:paraId="38AC9AC0" w14:textId="77777777" w:rsidR="000466F1" w:rsidRPr="000466F1" w:rsidRDefault="000466F1" w:rsidP="000466F1">
            <w:pPr>
              <w:pStyle w:val="Bodycopy"/>
              <w:rPr>
                <w:rStyle w:val="Emphasis"/>
                <w:b/>
                <w:bCs/>
                <w:iCs w:val="0"/>
              </w:rPr>
            </w:pPr>
            <w:r w:rsidRPr="000466F1">
              <w:rPr>
                <w:rStyle w:val="Emphasis"/>
                <w:b/>
                <w:bCs/>
                <w:iCs w:val="0"/>
              </w:rPr>
              <w:t>Grade/Level:</w:t>
            </w:r>
          </w:p>
        </w:tc>
        <w:tc>
          <w:tcPr>
            <w:tcW w:w="7117" w:type="dxa"/>
            <w:vAlign w:val="center"/>
          </w:tcPr>
          <w:p w14:paraId="50B991F7" w14:textId="6B03FE7C" w:rsidR="000466F1" w:rsidRPr="000466F1" w:rsidRDefault="00D12E18" w:rsidP="000466F1">
            <w:pPr>
              <w:pStyle w:val="Bodycopy"/>
              <w:rPr>
                <w:rStyle w:val="Emphasis"/>
                <w:iCs w:val="0"/>
              </w:rPr>
            </w:pPr>
            <w:r>
              <w:rPr>
                <w:rStyle w:val="Emphasis"/>
                <w:iCs w:val="0"/>
              </w:rPr>
              <w:t>SM</w:t>
            </w:r>
          </w:p>
        </w:tc>
      </w:tr>
      <w:tr w:rsidR="000466F1" w:rsidRPr="000466F1" w14:paraId="78EC20E4" w14:textId="77777777" w:rsidTr="00182039">
        <w:trPr>
          <w:trHeight w:val="454"/>
        </w:trPr>
        <w:tc>
          <w:tcPr>
            <w:tcW w:w="2948" w:type="dxa"/>
            <w:tcBorders>
              <w:bottom w:val="single" w:sz="4" w:space="0" w:color="auto"/>
            </w:tcBorders>
            <w:vAlign w:val="center"/>
          </w:tcPr>
          <w:p w14:paraId="720D68E2" w14:textId="77777777" w:rsidR="000466F1" w:rsidRPr="000466F1" w:rsidRDefault="000466F1" w:rsidP="000466F1">
            <w:pPr>
              <w:pStyle w:val="Bodycopy"/>
              <w:rPr>
                <w:rStyle w:val="Emphasis"/>
                <w:b/>
                <w:bCs/>
                <w:iCs w:val="0"/>
              </w:rPr>
            </w:pPr>
            <w:r w:rsidRPr="000466F1">
              <w:rPr>
                <w:rStyle w:val="Emphasis"/>
                <w:b/>
                <w:bCs/>
                <w:iCs w:val="0"/>
              </w:rPr>
              <w:t>Location:</w:t>
            </w:r>
          </w:p>
        </w:tc>
        <w:tc>
          <w:tcPr>
            <w:tcW w:w="7117" w:type="dxa"/>
            <w:tcBorders>
              <w:bottom w:val="single" w:sz="4" w:space="0" w:color="auto"/>
            </w:tcBorders>
            <w:vAlign w:val="center"/>
          </w:tcPr>
          <w:p w14:paraId="077D9C91" w14:textId="125DDB2A" w:rsidR="000466F1" w:rsidRPr="000466F1" w:rsidRDefault="00D12E18" w:rsidP="000466F1">
            <w:pPr>
              <w:pStyle w:val="Bodycopy"/>
              <w:rPr>
                <w:rStyle w:val="Emphasis"/>
                <w:iCs w:val="0"/>
              </w:rPr>
            </w:pPr>
            <w:r>
              <w:rPr>
                <w:rStyle w:val="Emphasis"/>
                <w:iCs w:val="0"/>
              </w:rPr>
              <w:t>London</w:t>
            </w:r>
            <w:r w:rsidR="0073274C">
              <w:rPr>
                <w:rStyle w:val="Emphasis"/>
                <w:iCs w:val="0"/>
              </w:rPr>
              <w:t>/</w:t>
            </w:r>
            <w:r w:rsidR="005C3AFD">
              <w:rPr>
                <w:rStyle w:val="Emphasis"/>
                <w:iCs w:val="0"/>
              </w:rPr>
              <w:t>Hybrid</w:t>
            </w:r>
          </w:p>
        </w:tc>
      </w:tr>
      <w:tr w:rsidR="000466F1" w:rsidRPr="000466F1" w14:paraId="3231689D" w14:textId="77777777" w:rsidTr="00182039">
        <w:trPr>
          <w:trHeight w:val="454"/>
        </w:trPr>
        <w:tc>
          <w:tcPr>
            <w:tcW w:w="2948" w:type="dxa"/>
            <w:tcBorders>
              <w:bottom w:val="single" w:sz="4" w:space="0" w:color="auto"/>
            </w:tcBorders>
            <w:vAlign w:val="center"/>
          </w:tcPr>
          <w:p w14:paraId="15B6D034" w14:textId="77777777" w:rsidR="000466F1" w:rsidRPr="000466F1" w:rsidRDefault="000466F1" w:rsidP="000466F1">
            <w:pPr>
              <w:pStyle w:val="Bodycopy"/>
              <w:rPr>
                <w:rStyle w:val="Emphasis"/>
                <w:b/>
                <w:bCs/>
                <w:iCs w:val="0"/>
              </w:rPr>
            </w:pPr>
            <w:r w:rsidRPr="000466F1">
              <w:rPr>
                <w:rStyle w:val="Emphasis"/>
                <w:b/>
                <w:bCs/>
                <w:iCs w:val="0"/>
              </w:rPr>
              <w:t>Reports to:</w:t>
            </w:r>
          </w:p>
        </w:tc>
        <w:tc>
          <w:tcPr>
            <w:tcW w:w="7117" w:type="dxa"/>
            <w:tcBorders>
              <w:bottom w:val="single" w:sz="4" w:space="0" w:color="auto"/>
            </w:tcBorders>
            <w:vAlign w:val="center"/>
          </w:tcPr>
          <w:p w14:paraId="215E1AA8" w14:textId="112FB701" w:rsidR="000466F1" w:rsidRPr="000466F1" w:rsidRDefault="004348A9" w:rsidP="000466F1">
            <w:pPr>
              <w:pStyle w:val="Bodycopy"/>
              <w:rPr>
                <w:rStyle w:val="Emphasis"/>
                <w:iCs w:val="0"/>
              </w:rPr>
            </w:pPr>
            <w:r>
              <w:rPr>
                <w:rStyle w:val="Emphasis"/>
                <w:iCs w:val="0"/>
              </w:rPr>
              <w:t xml:space="preserve">Executive Director, Professional Knowledge </w:t>
            </w:r>
            <w:r w:rsidR="005C3AFD">
              <w:rPr>
                <w:rStyle w:val="Emphasis"/>
                <w:iCs w:val="0"/>
              </w:rPr>
              <w:t>and</w:t>
            </w:r>
            <w:r>
              <w:rPr>
                <w:rStyle w:val="Emphasis"/>
                <w:iCs w:val="0"/>
              </w:rPr>
              <w:t xml:space="preserve"> Standards</w:t>
            </w:r>
          </w:p>
        </w:tc>
      </w:tr>
      <w:tr w:rsidR="000466F1" w:rsidRPr="000466F1" w14:paraId="576326AF" w14:textId="77777777" w:rsidTr="00182039">
        <w:trPr>
          <w:trHeight w:val="454"/>
        </w:trPr>
        <w:tc>
          <w:tcPr>
            <w:tcW w:w="2948" w:type="dxa"/>
            <w:tcBorders>
              <w:bottom w:val="single" w:sz="4" w:space="0" w:color="auto"/>
            </w:tcBorders>
            <w:vAlign w:val="center"/>
          </w:tcPr>
          <w:p w14:paraId="2C8710C0" w14:textId="77777777" w:rsidR="000466F1" w:rsidRPr="000466F1" w:rsidRDefault="000466F1" w:rsidP="000466F1">
            <w:pPr>
              <w:pStyle w:val="Bodycopy"/>
              <w:rPr>
                <w:rStyle w:val="Emphasis"/>
                <w:b/>
                <w:bCs/>
                <w:iCs w:val="0"/>
              </w:rPr>
            </w:pPr>
            <w:r w:rsidRPr="000466F1">
              <w:rPr>
                <w:rStyle w:val="Emphasis"/>
                <w:b/>
                <w:bCs/>
                <w:iCs w:val="0"/>
              </w:rPr>
              <w:t>Direct Reports:</w:t>
            </w:r>
          </w:p>
        </w:tc>
        <w:tc>
          <w:tcPr>
            <w:tcW w:w="7117" w:type="dxa"/>
            <w:tcBorders>
              <w:bottom w:val="single" w:sz="4" w:space="0" w:color="auto"/>
            </w:tcBorders>
            <w:vAlign w:val="center"/>
          </w:tcPr>
          <w:p w14:paraId="3FAFD3F5" w14:textId="1AEA058F" w:rsidR="000466F1" w:rsidRPr="000466F1" w:rsidRDefault="00CF7B4A" w:rsidP="00F02D16">
            <w:pPr>
              <w:pStyle w:val="Bodycopy"/>
              <w:rPr>
                <w:rStyle w:val="Emphasis"/>
                <w:iCs w:val="0"/>
              </w:rPr>
            </w:pPr>
            <w:r w:rsidRPr="00CF7B4A">
              <w:rPr>
                <w:rStyle w:val="Emphasis"/>
                <w:iCs w:val="0"/>
              </w:rPr>
              <w:t>Yes – 5 direct supports; total staff team of 12</w:t>
            </w:r>
          </w:p>
        </w:tc>
      </w:tr>
      <w:tr w:rsidR="000466F1" w:rsidRPr="000466F1" w14:paraId="1CEC269E" w14:textId="77777777" w:rsidTr="00182039">
        <w:trPr>
          <w:trHeight w:val="454"/>
        </w:trPr>
        <w:tc>
          <w:tcPr>
            <w:tcW w:w="2948" w:type="dxa"/>
            <w:tcBorders>
              <w:bottom w:val="single" w:sz="4" w:space="0" w:color="auto"/>
            </w:tcBorders>
            <w:vAlign w:val="center"/>
          </w:tcPr>
          <w:p w14:paraId="11CFE8C2" w14:textId="77777777" w:rsidR="000466F1" w:rsidRPr="000466F1" w:rsidRDefault="000466F1" w:rsidP="000466F1">
            <w:pPr>
              <w:pStyle w:val="Bodycopy"/>
              <w:rPr>
                <w:rStyle w:val="Emphasis"/>
                <w:b/>
                <w:bCs/>
                <w:iCs w:val="0"/>
              </w:rPr>
            </w:pPr>
            <w:r w:rsidRPr="000466F1">
              <w:rPr>
                <w:rStyle w:val="Emphasis"/>
                <w:b/>
                <w:bCs/>
                <w:iCs w:val="0"/>
              </w:rPr>
              <w:t>Budget Responsibilities:</w:t>
            </w:r>
          </w:p>
        </w:tc>
        <w:tc>
          <w:tcPr>
            <w:tcW w:w="7117" w:type="dxa"/>
            <w:tcBorders>
              <w:bottom w:val="single" w:sz="4" w:space="0" w:color="auto"/>
            </w:tcBorders>
            <w:vAlign w:val="center"/>
          </w:tcPr>
          <w:p w14:paraId="42825463" w14:textId="0AA46B39" w:rsidR="000466F1" w:rsidRPr="000466F1" w:rsidRDefault="00162957" w:rsidP="000466F1">
            <w:pPr>
              <w:pStyle w:val="Bodycopy"/>
              <w:rPr>
                <w:rStyle w:val="Emphasis"/>
                <w:iCs w:val="0"/>
              </w:rPr>
            </w:pPr>
            <w:r w:rsidRPr="00162957">
              <w:rPr>
                <w:rStyle w:val="Emphasis"/>
                <w:iCs w:val="0"/>
              </w:rPr>
              <w:t xml:space="preserve">Yes – responsible for budget of c£1m </w:t>
            </w:r>
          </w:p>
        </w:tc>
      </w:tr>
      <w:tr w:rsidR="000466F1" w:rsidRPr="000466F1" w14:paraId="05960AF1" w14:textId="77777777" w:rsidTr="00182039">
        <w:trPr>
          <w:trHeight w:val="454"/>
        </w:trPr>
        <w:tc>
          <w:tcPr>
            <w:tcW w:w="2948" w:type="dxa"/>
            <w:tcBorders>
              <w:left w:val="nil"/>
              <w:bottom w:val="single" w:sz="4" w:space="0" w:color="auto"/>
              <w:right w:val="nil"/>
            </w:tcBorders>
            <w:vAlign w:val="center"/>
          </w:tcPr>
          <w:p w14:paraId="2A924E45" w14:textId="77777777" w:rsidR="000466F1" w:rsidRPr="000466F1" w:rsidRDefault="000466F1" w:rsidP="000466F1">
            <w:pPr>
              <w:pStyle w:val="Bodycopy"/>
              <w:rPr>
                <w:rStyle w:val="Emphasis"/>
                <w:iCs w:val="0"/>
              </w:rPr>
            </w:pPr>
          </w:p>
        </w:tc>
        <w:tc>
          <w:tcPr>
            <w:tcW w:w="7117" w:type="dxa"/>
            <w:tcBorders>
              <w:left w:val="nil"/>
              <w:bottom w:val="single" w:sz="4" w:space="0" w:color="auto"/>
              <w:right w:val="nil"/>
            </w:tcBorders>
            <w:vAlign w:val="center"/>
          </w:tcPr>
          <w:p w14:paraId="49D182DC" w14:textId="77777777" w:rsidR="000466F1" w:rsidRPr="000466F1" w:rsidRDefault="000466F1" w:rsidP="000466F1">
            <w:pPr>
              <w:pStyle w:val="Bodycopy"/>
              <w:rPr>
                <w:rStyle w:val="Emphasis"/>
                <w:iCs w:val="0"/>
              </w:rPr>
            </w:pPr>
          </w:p>
        </w:tc>
      </w:tr>
      <w:tr w:rsidR="000466F1" w:rsidRPr="000466F1" w14:paraId="57C9332E" w14:textId="77777777" w:rsidTr="00182039">
        <w:trPr>
          <w:trHeight w:val="454"/>
        </w:trPr>
        <w:tc>
          <w:tcPr>
            <w:tcW w:w="10065" w:type="dxa"/>
            <w:gridSpan w:val="2"/>
            <w:tcBorders>
              <w:bottom w:val="single" w:sz="4" w:space="0" w:color="auto"/>
            </w:tcBorders>
            <w:shd w:val="clear" w:color="auto" w:fill="DEDEDE"/>
            <w:vAlign w:val="center"/>
          </w:tcPr>
          <w:p w14:paraId="682E6AEF" w14:textId="77777777" w:rsidR="000466F1" w:rsidRPr="000466F1" w:rsidRDefault="000466F1" w:rsidP="000466F1">
            <w:pPr>
              <w:pStyle w:val="Bodycopy"/>
              <w:rPr>
                <w:rStyle w:val="Emphasis"/>
                <w:b/>
                <w:bCs/>
                <w:iCs w:val="0"/>
              </w:rPr>
            </w:pPr>
            <w:r w:rsidRPr="000466F1">
              <w:rPr>
                <w:rStyle w:val="Emphasis"/>
                <w:b/>
                <w:bCs/>
                <w:iCs w:val="0"/>
              </w:rPr>
              <w:t xml:space="preserve">Purpose of the Role  </w:t>
            </w:r>
          </w:p>
        </w:tc>
      </w:tr>
      <w:tr w:rsidR="000466F1" w:rsidRPr="000466F1" w14:paraId="3321D249" w14:textId="77777777" w:rsidTr="00182039">
        <w:trPr>
          <w:trHeight w:val="454"/>
        </w:trPr>
        <w:tc>
          <w:tcPr>
            <w:tcW w:w="10065" w:type="dxa"/>
            <w:gridSpan w:val="2"/>
            <w:tcBorders>
              <w:bottom w:val="single" w:sz="4" w:space="0" w:color="auto"/>
            </w:tcBorders>
            <w:vAlign w:val="center"/>
          </w:tcPr>
          <w:p w14:paraId="4E35F723" w14:textId="1946EC16" w:rsidR="00934BA8" w:rsidRDefault="00934BA8" w:rsidP="00934BA8">
            <w:pPr>
              <w:rPr>
                <w:color w:val="000000"/>
              </w:rPr>
            </w:pPr>
            <w:r w:rsidRPr="00934BA8">
              <w:rPr>
                <w:rFonts w:ascii="Public Sans" w:hAnsi="Public Sans"/>
                <w:color w:val="000000"/>
              </w:rPr>
              <w:t>To provide leadership and oversight of RIBA’s Education and Learning functions, offering strategic direction in the development of education and learning policies and services</w:t>
            </w:r>
            <w:r>
              <w:rPr>
                <w:rFonts w:ascii="Public Sans" w:hAnsi="Public Sans"/>
                <w:color w:val="000000"/>
              </w:rPr>
              <w:t>.</w:t>
            </w:r>
          </w:p>
          <w:p w14:paraId="1C5CD21C" w14:textId="77777777" w:rsidR="00934BA8" w:rsidRPr="00934BA8" w:rsidRDefault="00934BA8" w:rsidP="00934BA8">
            <w:pPr>
              <w:rPr>
                <w:rFonts w:ascii="Public Sans" w:hAnsi="Public Sans"/>
                <w:color w:val="000000"/>
              </w:rPr>
            </w:pPr>
          </w:p>
          <w:p w14:paraId="67F7E5F5" w14:textId="77777777" w:rsidR="00934BA8" w:rsidRDefault="00934BA8" w:rsidP="00934BA8">
            <w:pPr>
              <w:rPr>
                <w:color w:val="000000"/>
              </w:rPr>
            </w:pPr>
            <w:r w:rsidRPr="00934BA8">
              <w:rPr>
                <w:rFonts w:ascii="Public Sans" w:hAnsi="Public Sans"/>
                <w:color w:val="000000"/>
              </w:rPr>
              <w:t>To act as a leading advocate, nationally and internationally, for excellence in standards of architectural education</w:t>
            </w:r>
            <w:r>
              <w:rPr>
                <w:rFonts w:ascii="Public Sans" w:hAnsi="Public Sans"/>
                <w:color w:val="000000"/>
              </w:rPr>
              <w:t>.</w:t>
            </w:r>
          </w:p>
          <w:p w14:paraId="0756DD86" w14:textId="6C03C70B" w:rsidR="00934BA8" w:rsidRPr="00934BA8" w:rsidRDefault="00934BA8" w:rsidP="00934BA8">
            <w:pPr>
              <w:rPr>
                <w:rFonts w:ascii="Public Sans" w:hAnsi="Public Sans"/>
                <w:color w:val="000000"/>
              </w:rPr>
            </w:pPr>
            <w:r w:rsidRPr="00934BA8">
              <w:rPr>
                <w:rFonts w:ascii="Public Sans" w:hAnsi="Public Sans"/>
                <w:color w:val="000000"/>
              </w:rPr>
              <w:t xml:space="preserve"> </w:t>
            </w:r>
          </w:p>
          <w:p w14:paraId="2A7D0F0F" w14:textId="2C3DD6AD" w:rsidR="00934BA8" w:rsidRDefault="00934BA8" w:rsidP="00934BA8">
            <w:pPr>
              <w:rPr>
                <w:color w:val="000000"/>
              </w:rPr>
            </w:pPr>
            <w:r w:rsidRPr="00934BA8">
              <w:rPr>
                <w:rFonts w:ascii="Public Sans" w:hAnsi="Public Sans"/>
                <w:color w:val="000000"/>
              </w:rPr>
              <w:t>To provide strategic direction to the development of RIBA learning (public outreach) and to act as an advocate for widening accessibility to architectural education and learning</w:t>
            </w:r>
            <w:r>
              <w:rPr>
                <w:rFonts w:ascii="Public Sans" w:hAnsi="Public Sans"/>
                <w:color w:val="000000"/>
              </w:rPr>
              <w:t>.</w:t>
            </w:r>
          </w:p>
          <w:p w14:paraId="430D3512" w14:textId="77777777" w:rsidR="00934BA8" w:rsidRPr="00934BA8" w:rsidRDefault="00934BA8" w:rsidP="00934BA8">
            <w:pPr>
              <w:rPr>
                <w:rFonts w:ascii="Public Sans" w:hAnsi="Public Sans"/>
                <w:color w:val="000000"/>
              </w:rPr>
            </w:pPr>
          </w:p>
          <w:p w14:paraId="7543AE93" w14:textId="77777777" w:rsidR="000466F1" w:rsidRDefault="00934BA8" w:rsidP="00934BA8">
            <w:pPr>
              <w:rPr>
                <w:rFonts w:ascii="Public Sans" w:hAnsi="Public Sans"/>
                <w:color w:val="000000"/>
              </w:rPr>
            </w:pPr>
            <w:r w:rsidRPr="00934BA8">
              <w:rPr>
                <w:rFonts w:ascii="Public Sans" w:hAnsi="Public Sans"/>
                <w:color w:val="000000"/>
              </w:rPr>
              <w:t>To act as the Head of the RIBA School of Architecture – RIBA Studio (office-based Parts 1 and 2 delivered in partnership with Oxford Brookes University) and RIBA Part 3 course</w:t>
            </w:r>
            <w:r>
              <w:rPr>
                <w:rFonts w:ascii="Public Sans" w:hAnsi="Public Sans"/>
                <w:color w:val="000000"/>
              </w:rPr>
              <w:t>.</w:t>
            </w:r>
          </w:p>
          <w:p w14:paraId="03E9076C" w14:textId="77777777" w:rsidR="004463EE" w:rsidRDefault="004463EE" w:rsidP="00934BA8">
            <w:pPr>
              <w:rPr>
                <w:color w:val="000000"/>
              </w:rPr>
            </w:pPr>
          </w:p>
          <w:p w14:paraId="15C374BA" w14:textId="19E93579" w:rsidR="004463EE" w:rsidRDefault="004463EE" w:rsidP="00934BA8">
            <w:pPr>
              <w:rPr>
                <w:rFonts w:ascii="Public Sans" w:hAnsi="Public Sans"/>
                <w:color w:val="000000"/>
              </w:rPr>
            </w:pPr>
            <w:r>
              <w:rPr>
                <w:rFonts w:ascii="Public Sans" w:hAnsi="Public Sans"/>
                <w:color w:val="000000"/>
              </w:rPr>
              <w:t xml:space="preserve">To effectively manage the education and learning teams </w:t>
            </w:r>
            <w:r w:rsidR="00D42BEE">
              <w:rPr>
                <w:rFonts w:ascii="Public Sans" w:hAnsi="Public Sans"/>
                <w:color w:val="000000"/>
              </w:rPr>
              <w:t xml:space="preserve">to </w:t>
            </w:r>
            <w:r w:rsidR="00544445">
              <w:rPr>
                <w:rFonts w:ascii="Public Sans" w:hAnsi="Public Sans"/>
                <w:color w:val="000000"/>
              </w:rPr>
              <w:t>support</w:t>
            </w:r>
            <w:r w:rsidR="00D42BEE">
              <w:rPr>
                <w:rFonts w:ascii="Public Sans" w:hAnsi="Public Sans"/>
                <w:color w:val="000000"/>
              </w:rPr>
              <w:t xml:space="preserve"> high levels of performance and excellence</w:t>
            </w:r>
            <w:r w:rsidR="00E7377E">
              <w:rPr>
                <w:rFonts w:ascii="Public Sans" w:hAnsi="Public Sans"/>
                <w:color w:val="000000"/>
              </w:rPr>
              <w:t xml:space="preserve"> in service delivery.</w:t>
            </w:r>
            <w:r w:rsidR="00D42BEE">
              <w:rPr>
                <w:rFonts w:ascii="Public Sans" w:hAnsi="Public Sans"/>
                <w:color w:val="000000"/>
              </w:rPr>
              <w:t xml:space="preserve"> </w:t>
            </w:r>
          </w:p>
          <w:p w14:paraId="7FB3E33F" w14:textId="6CB9DD30" w:rsidR="004463EE" w:rsidRPr="000466F1" w:rsidRDefault="004463EE" w:rsidP="00934BA8"/>
        </w:tc>
      </w:tr>
      <w:tr w:rsidR="000466F1" w:rsidRPr="000466F1" w14:paraId="45EB63C0" w14:textId="77777777" w:rsidTr="00182039">
        <w:trPr>
          <w:trHeight w:val="454"/>
        </w:trPr>
        <w:tc>
          <w:tcPr>
            <w:tcW w:w="10065" w:type="dxa"/>
            <w:gridSpan w:val="2"/>
            <w:tcBorders>
              <w:left w:val="nil"/>
              <w:bottom w:val="single" w:sz="4" w:space="0" w:color="auto"/>
              <w:right w:val="nil"/>
            </w:tcBorders>
            <w:vAlign w:val="center"/>
          </w:tcPr>
          <w:p w14:paraId="338D11AA" w14:textId="77777777" w:rsidR="000466F1" w:rsidRPr="000466F1" w:rsidRDefault="000466F1" w:rsidP="000466F1">
            <w:pPr>
              <w:pStyle w:val="Bodycopy"/>
              <w:rPr>
                <w:rStyle w:val="Emphasis"/>
                <w:iCs w:val="0"/>
              </w:rPr>
            </w:pPr>
          </w:p>
        </w:tc>
      </w:tr>
      <w:tr w:rsidR="000466F1" w:rsidRPr="000466F1" w14:paraId="30EF3A19" w14:textId="77777777" w:rsidTr="00182039">
        <w:trPr>
          <w:trHeight w:val="454"/>
        </w:trPr>
        <w:tc>
          <w:tcPr>
            <w:tcW w:w="10065" w:type="dxa"/>
            <w:gridSpan w:val="2"/>
            <w:tcBorders>
              <w:left w:val="single" w:sz="4" w:space="0" w:color="auto"/>
              <w:bottom w:val="single" w:sz="4" w:space="0" w:color="auto"/>
              <w:right w:val="single" w:sz="4" w:space="0" w:color="auto"/>
            </w:tcBorders>
            <w:shd w:val="clear" w:color="auto" w:fill="DEDEDE"/>
            <w:vAlign w:val="center"/>
          </w:tcPr>
          <w:p w14:paraId="725E910B" w14:textId="77777777" w:rsidR="000466F1" w:rsidRPr="000466F1" w:rsidRDefault="000466F1" w:rsidP="000466F1">
            <w:pPr>
              <w:pStyle w:val="Bodycopy"/>
              <w:rPr>
                <w:rStyle w:val="Emphasis"/>
                <w:b/>
                <w:bCs/>
                <w:iCs w:val="0"/>
              </w:rPr>
            </w:pPr>
            <w:r w:rsidRPr="000466F1">
              <w:rPr>
                <w:rStyle w:val="Emphasis"/>
                <w:b/>
                <w:bCs/>
                <w:iCs w:val="0"/>
              </w:rPr>
              <w:t>Main responsibilities</w:t>
            </w:r>
          </w:p>
        </w:tc>
      </w:tr>
      <w:tr w:rsidR="000466F1" w:rsidRPr="00974E0A" w14:paraId="6BBCFD09" w14:textId="77777777" w:rsidTr="00182039">
        <w:trPr>
          <w:trHeight w:val="454"/>
        </w:trPr>
        <w:tc>
          <w:tcPr>
            <w:tcW w:w="10065" w:type="dxa"/>
            <w:gridSpan w:val="2"/>
            <w:tcBorders>
              <w:left w:val="single" w:sz="4" w:space="0" w:color="auto"/>
              <w:bottom w:val="single" w:sz="4" w:space="0" w:color="auto"/>
              <w:right w:val="single" w:sz="4" w:space="0" w:color="auto"/>
            </w:tcBorders>
            <w:vAlign w:val="center"/>
          </w:tcPr>
          <w:p w14:paraId="2EEAC0BA" w14:textId="77777777" w:rsidR="00127F61" w:rsidRPr="00087163" w:rsidRDefault="00127F61" w:rsidP="00127F61">
            <w:pPr>
              <w:pStyle w:val="ListParagraph"/>
              <w:rPr>
                <w:rFonts w:ascii="Public Sans" w:hAnsi="Public Sans"/>
                <w:color w:val="000000"/>
              </w:rPr>
            </w:pPr>
          </w:p>
          <w:p w14:paraId="43335B92" w14:textId="65254AC8" w:rsidR="00666878" w:rsidRPr="00087163" w:rsidRDefault="00666878" w:rsidP="00087163">
            <w:pPr>
              <w:rPr>
                <w:rFonts w:ascii="Public Sans" w:hAnsi="Public Sans"/>
                <w:color w:val="000000"/>
              </w:rPr>
            </w:pPr>
            <w:r w:rsidRPr="00087163">
              <w:rPr>
                <w:rFonts w:ascii="Public Sans" w:hAnsi="Public Sans"/>
                <w:color w:val="000000"/>
              </w:rPr>
              <w:t>To lead the work of the department, ensuring effective development and implementation of RIBA education and learning policies and services</w:t>
            </w:r>
            <w:r w:rsidR="00127F61" w:rsidRPr="00087163">
              <w:rPr>
                <w:rFonts w:ascii="Public Sans" w:hAnsi="Public Sans"/>
                <w:color w:val="000000"/>
              </w:rPr>
              <w:t>.</w:t>
            </w:r>
          </w:p>
          <w:p w14:paraId="7A7C8A08" w14:textId="77777777" w:rsidR="00087163" w:rsidRDefault="00087163" w:rsidP="00087163">
            <w:pPr>
              <w:rPr>
                <w:rFonts w:ascii="Public Sans" w:hAnsi="Public Sans"/>
                <w:color w:val="000000"/>
              </w:rPr>
            </w:pPr>
          </w:p>
          <w:p w14:paraId="244CCA54" w14:textId="0AFBD73A" w:rsidR="00666878" w:rsidRPr="00087163" w:rsidRDefault="00666878" w:rsidP="00087163">
            <w:pPr>
              <w:rPr>
                <w:rFonts w:ascii="Public Sans" w:hAnsi="Public Sans"/>
                <w:color w:val="000000"/>
              </w:rPr>
            </w:pPr>
            <w:r w:rsidRPr="00087163">
              <w:rPr>
                <w:rFonts w:ascii="Public Sans" w:hAnsi="Public Sans"/>
                <w:color w:val="000000"/>
              </w:rPr>
              <w:t>To represent the RIBA on external bodies and in relations with key organisations in the fields of architectural education and learning, including the Standing Conference of Schools of Architecture (SCOSA) and the Association for Professional Studies in Architecture (APSA), and leading dialogue with the Architects Registration Board (ARB) on educational issues</w:t>
            </w:r>
            <w:r w:rsidR="00D320DC" w:rsidRPr="00087163">
              <w:rPr>
                <w:rFonts w:ascii="Public Sans" w:hAnsi="Public Sans"/>
                <w:color w:val="000000"/>
              </w:rPr>
              <w:t>.</w:t>
            </w:r>
          </w:p>
          <w:p w14:paraId="1FB4F6A4" w14:textId="77777777" w:rsidR="00087163" w:rsidRDefault="00087163" w:rsidP="00087163">
            <w:pPr>
              <w:rPr>
                <w:rFonts w:ascii="Public Sans" w:hAnsi="Public Sans"/>
                <w:color w:val="000000"/>
              </w:rPr>
            </w:pPr>
          </w:p>
          <w:p w14:paraId="0B4C5F70" w14:textId="77777777" w:rsidR="00087163" w:rsidRDefault="00087163" w:rsidP="00087163">
            <w:pPr>
              <w:rPr>
                <w:rFonts w:ascii="Public Sans" w:hAnsi="Public Sans"/>
                <w:color w:val="000000"/>
              </w:rPr>
            </w:pPr>
          </w:p>
          <w:p w14:paraId="30FACDA3" w14:textId="7C66B576" w:rsidR="00666878" w:rsidRPr="00087163" w:rsidRDefault="00666878" w:rsidP="00087163">
            <w:pPr>
              <w:rPr>
                <w:rFonts w:ascii="Public Sans" w:hAnsi="Public Sans"/>
                <w:color w:val="000000"/>
              </w:rPr>
            </w:pPr>
            <w:r w:rsidRPr="00087163">
              <w:rPr>
                <w:rFonts w:ascii="Public Sans" w:hAnsi="Public Sans"/>
                <w:color w:val="000000"/>
              </w:rPr>
              <w:lastRenderedPageBreak/>
              <w:t>To provide leadership on education and learning issues; to provide guidance and support to the RIBA’s Education and Professional Development Committee</w:t>
            </w:r>
            <w:r w:rsidR="003573F5" w:rsidRPr="00087163">
              <w:rPr>
                <w:rFonts w:ascii="Public Sans" w:hAnsi="Public Sans"/>
                <w:color w:val="000000"/>
              </w:rPr>
              <w:t>.</w:t>
            </w:r>
          </w:p>
          <w:p w14:paraId="79F6E126" w14:textId="77777777" w:rsidR="00087163" w:rsidRDefault="00087163" w:rsidP="00087163">
            <w:pPr>
              <w:rPr>
                <w:rFonts w:ascii="Public Sans" w:hAnsi="Public Sans"/>
                <w:color w:val="000000"/>
              </w:rPr>
            </w:pPr>
          </w:p>
          <w:p w14:paraId="20AFA6E1" w14:textId="0BF61100" w:rsidR="00666878" w:rsidRPr="00087163" w:rsidRDefault="00666878" w:rsidP="00087163">
            <w:pPr>
              <w:rPr>
                <w:rFonts w:ascii="Public Sans" w:hAnsi="Public Sans"/>
                <w:color w:val="000000"/>
              </w:rPr>
            </w:pPr>
            <w:r w:rsidRPr="00087163">
              <w:rPr>
                <w:rFonts w:ascii="Public Sans" w:hAnsi="Public Sans"/>
                <w:color w:val="000000"/>
              </w:rPr>
              <w:t>As a member of the RIBA’s Senior Management Team, contributing to strategic management of the Institute, providing direction to the creative development and delivery of high-quality and innovative education and learning opportunities linked to architecture and the built environment</w:t>
            </w:r>
            <w:r w:rsidR="00B1173D" w:rsidRPr="00087163">
              <w:rPr>
                <w:rFonts w:ascii="Public Sans" w:hAnsi="Public Sans"/>
                <w:color w:val="000000"/>
              </w:rPr>
              <w:t>.</w:t>
            </w:r>
          </w:p>
          <w:p w14:paraId="19E497C2" w14:textId="77777777" w:rsidR="00087163" w:rsidRDefault="00087163" w:rsidP="00087163">
            <w:pPr>
              <w:rPr>
                <w:rFonts w:ascii="Public Sans" w:hAnsi="Public Sans"/>
                <w:color w:val="000000"/>
              </w:rPr>
            </w:pPr>
          </w:p>
          <w:p w14:paraId="675134FF" w14:textId="0F2858D5" w:rsidR="004626CD" w:rsidRPr="00087163" w:rsidRDefault="00666878" w:rsidP="00087163">
            <w:pPr>
              <w:rPr>
                <w:rFonts w:ascii="Public Sans" w:hAnsi="Public Sans"/>
                <w:color w:val="000000"/>
              </w:rPr>
            </w:pPr>
            <w:r w:rsidRPr="00087163">
              <w:rPr>
                <w:rFonts w:ascii="Public Sans" w:hAnsi="Public Sans"/>
                <w:color w:val="000000"/>
              </w:rPr>
              <w:t>To manage and develop the Education and Learning budget and to oversee efforts to secure financial support and income for education and learning programmes, cultivating lasting relationships with external supporters, sponsors and partners to ensure growth of our networks</w:t>
            </w:r>
            <w:r w:rsidR="00B1173D" w:rsidRPr="00087163">
              <w:rPr>
                <w:rFonts w:ascii="Public Sans" w:hAnsi="Public Sans"/>
                <w:color w:val="000000"/>
              </w:rPr>
              <w:t>.</w:t>
            </w:r>
          </w:p>
          <w:p w14:paraId="5D671313" w14:textId="77777777" w:rsidR="004626CD" w:rsidRPr="00087163" w:rsidRDefault="004626CD" w:rsidP="004626CD">
            <w:pPr>
              <w:rPr>
                <w:rFonts w:ascii="Public Sans" w:hAnsi="Public Sans"/>
                <w:color w:val="000000"/>
              </w:rPr>
            </w:pPr>
          </w:p>
          <w:p w14:paraId="6CDAFF9C" w14:textId="77777777" w:rsidR="003573F5" w:rsidRPr="00087163" w:rsidRDefault="00DE1A91" w:rsidP="00087163">
            <w:pPr>
              <w:rPr>
                <w:rFonts w:ascii="Public Sans" w:hAnsi="Public Sans"/>
                <w:color w:val="000000"/>
              </w:rPr>
            </w:pPr>
            <w:r w:rsidRPr="00087163">
              <w:rPr>
                <w:rFonts w:ascii="Public Sans" w:hAnsi="Public Sans"/>
                <w:color w:val="000000"/>
              </w:rPr>
              <w:t>To lead the RIBA’s work in developing excellence in academic standards at all levels of education in architecture through:</w:t>
            </w:r>
          </w:p>
          <w:p w14:paraId="288D0141" w14:textId="77777777" w:rsidR="003573F5" w:rsidRPr="00087163" w:rsidRDefault="003573F5" w:rsidP="003573F5">
            <w:pPr>
              <w:pStyle w:val="ListParagraph"/>
              <w:rPr>
                <w:rFonts w:ascii="Public Sans" w:hAnsi="Public Sans"/>
                <w:b/>
                <w:bCs/>
                <w:color w:val="000000"/>
              </w:rPr>
            </w:pPr>
          </w:p>
          <w:p w14:paraId="5117E999" w14:textId="5C6BDB9C" w:rsidR="00024362" w:rsidRPr="00024362" w:rsidRDefault="00024362" w:rsidP="00024362">
            <w:pPr>
              <w:rPr>
                <w:rFonts w:ascii="Public Sans" w:hAnsi="Public Sans"/>
                <w:color w:val="000000"/>
              </w:rPr>
            </w:pPr>
            <w:r w:rsidRPr="00024362">
              <w:rPr>
                <w:rFonts w:ascii="Public Sans" w:hAnsi="Public Sans"/>
                <w:b/>
                <w:bCs/>
                <w:color w:val="000000"/>
              </w:rPr>
              <w:t>Validation</w:t>
            </w:r>
            <w:r w:rsidRPr="00024362">
              <w:rPr>
                <w:rFonts w:ascii="Public Sans" w:hAnsi="Public Sans"/>
                <w:color w:val="000000"/>
              </w:rPr>
              <w:t xml:space="preserve"> - directing RIBA’s work validating courses at schools of architecture, both in the UK and internationally, establishing academic criteria for RIBA validation, benchmarking academic standards and student experience</w:t>
            </w:r>
            <w:r>
              <w:rPr>
                <w:rFonts w:ascii="Public Sans" w:hAnsi="Public Sans"/>
                <w:color w:val="000000"/>
              </w:rPr>
              <w:t>.</w:t>
            </w:r>
          </w:p>
          <w:p w14:paraId="1D69727E" w14:textId="010CBB2C" w:rsidR="00024362" w:rsidRPr="00024362" w:rsidRDefault="00024362" w:rsidP="00024362">
            <w:pPr>
              <w:rPr>
                <w:rFonts w:ascii="Public Sans" w:hAnsi="Public Sans"/>
                <w:color w:val="000000"/>
              </w:rPr>
            </w:pPr>
            <w:r w:rsidRPr="00024362">
              <w:rPr>
                <w:rFonts w:ascii="Public Sans" w:hAnsi="Public Sans"/>
                <w:color w:val="000000"/>
              </w:rPr>
              <w:t>Managing the RIBA validation panel and leading RIBA validation training events</w:t>
            </w:r>
            <w:r w:rsidR="0075308C">
              <w:rPr>
                <w:rFonts w:ascii="Public Sans" w:hAnsi="Public Sans"/>
                <w:color w:val="000000"/>
              </w:rPr>
              <w:t>.</w:t>
            </w:r>
          </w:p>
          <w:p w14:paraId="516093A3" w14:textId="77777777" w:rsidR="0075308C" w:rsidRDefault="0075308C" w:rsidP="00024362">
            <w:pPr>
              <w:rPr>
                <w:rFonts w:ascii="Public Sans" w:hAnsi="Public Sans"/>
                <w:color w:val="000000"/>
              </w:rPr>
            </w:pPr>
          </w:p>
          <w:p w14:paraId="715A126E" w14:textId="780C5BB6" w:rsidR="00024362" w:rsidRDefault="00024362" w:rsidP="00024362">
            <w:pPr>
              <w:rPr>
                <w:rFonts w:ascii="Public Sans" w:hAnsi="Public Sans"/>
                <w:color w:val="000000"/>
              </w:rPr>
            </w:pPr>
            <w:r w:rsidRPr="0075308C">
              <w:rPr>
                <w:rFonts w:ascii="Public Sans" w:hAnsi="Public Sans"/>
                <w:b/>
                <w:bCs/>
                <w:color w:val="000000"/>
              </w:rPr>
              <w:t>Professional Education</w:t>
            </w:r>
            <w:r w:rsidRPr="00024362">
              <w:rPr>
                <w:rFonts w:ascii="Public Sans" w:hAnsi="Public Sans"/>
                <w:color w:val="000000"/>
              </w:rPr>
              <w:t xml:space="preserve"> – overseeing RIBA services in professional practical experience and Part 3 of the education cycle, including the digital PEDR platform (record of professional experience)</w:t>
            </w:r>
            <w:r w:rsidR="009142F1">
              <w:rPr>
                <w:rFonts w:ascii="Public Sans" w:hAnsi="Public Sans"/>
                <w:color w:val="000000"/>
              </w:rPr>
              <w:t>.</w:t>
            </w:r>
          </w:p>
          <w:p w14:paraId="7B72BFF7" w14:textId="36E678CC" w:rsidR="003265F9" w:rsidRPr="00024362" w:rsidRDefault="003265F9" w:rsidP="00024362">
            <w:pPr>
              <w:rPr>
                <w:rFonts w:ascii="Public Sans" w:hAnsi="Public Sans"/>
                <w:color w:val="000000"/>
              </w:rPr>
            </w:pPr>
            <w:r w:rsidRPr="00024362">
              <w:rPr>
                <w:rFonts w:ascii="Public Sans" w:hAnsi="Public Sans"/>
                <w:color w:val="000000"/>
              </w:rPr>
              <w:t>Promoting excellence in architecture education and learning by developing projects and activities such as publications, talks, and events, including the annual Education and Practice Away Day conference</w:t>
            </w:r>
            <w:r>
              <w:rPr>
                <w:rFonts w:ascii="Public Sans" w:hAnsi="Public Sans"/>
                <w:color w:val="000000"/>
              </w:rPr>
              <w:t>.</w:t>
            </w:r>
          </w:p>
          <w:p w14:paraId="24C42B7F" w14:textId="77777777" w:rsidR="009142F1" w:rsidRDefault="009142F1" w:rsidP="00024362">
            <w:pPr>
              <w:rPr>
                <w:rFonts w:ascii="Public Sans" w:hAnsi="Public Sans"/>
                <w:color w:val="000000"/>
              </w:rPr>
            </w:pPr>
          </w:p>
          <w:p w14:paraId="2781EAD1" w14:textId="66758A02" w:rsidR="00024362" w:rsidRDefault="00024362" w:rsidP="00024362">
            <w:pPr>
              <w:rPr>
                <w:rFonts w:ascii="Public Sans" w:hAnsi="Public Sans"/>
                <w:color w:val="000000"/>
              </w:rPr>
            </w:pPr>
            <w:r w:rsidRPr="009142F1">
              <w:rPr>
                <w:rFonts w:ascii="Public Sans" w:hAnsi="Public Sans"/>
                <w:b/>
                <w:bCs/>
                <w:color w:val="000000"/>
              </w:rPr>
              <w:t>Education and Research Projects</w:t>
            </w:r>
            <w:r w:rsidRPr="00024362">
              <w:rPr>
                <w:rFonts w:ascii="Public Sans" w:hAnsi="Public Sans"/>
                <w:color w:val="000000"/>
              </w:rPr>
              <w:t xml:space="preserve"> - providing strategic direction for production and development of internationally renowned awards programmes to reward and recognise excellence amongst students, educators and researchers in both academia and practice, including the President’s Medals and Annie Spink Award</w:t>
            </w:r>
            <w:r w:rsidR="009D7FE2">
              <w:rPr>
                <w:rFonts w:ascii="Public Sans" w:hAnsi="Public Sans"/>
                <w:color w:val="000000"/>
              </w:rPr>
              <w:t>.</w:t>
            </w:r>
          </w:p>
          <w:p w14:paraId="3E1A1A49" w14:textId="730BC6CD" w:rsidR="00024362" w:rsidRDefault="00024362" w:rsidP="00024362">
            <w:pPr>
              <w:rPr>
                <w:rFonts w:ascii="Public Sans" w:hAnsi="Public Sans"/>
                <w:color w:val="000000"/>
              </w:rPr>
            </w:pPr>
            <w:r w:rsidRPr="00024362">
              <w:rPr>
                <w:rFonts w:ascii="Public Sans" w:hAnsi="Public Sans"/>
                <w:color w:val="000000"/>
              </w:rPr>
              <w:t>Providing strategic oversight to the development and management of the RIBA’s education trust funds, the distribution of grants and bursaries, and supporting fundraising initiatives</w:t>
            </w:r>
            <w:r w:rsidR="009D7FE2">
              <w:rPr>
                <w:rFonts w:ascii="Public Sans" w:hAnsi="Public Sans"/>
                <w:color w:val="000000"/>
              </w:rPr>
              <w:t>.</w:t>
            </w:r>
          </w:p>
          <w:p w14:paraId="4DF1E58C" w14:textId="5AB44FE4" w:rsidR="00085F06" w:rsidRPr="00024362" w:rsidRDefault="002423CB" w:rsidP="00024362">
            <w:pPr>
              <w:rPr>
                <w:rFonts w:ascii="Public Sans" w:hAnsi="Public Sans"/>
                <w:color w:val="000000"/>
              </w:rPr>
            </w:pPr>
            <w:r>
              <w:rPr>
                <w:rFonts w:ascii="Public Sans" w:hAnsi="Public Sans"/>
                <w:color w:val="000000"/>
              </w:rPr>
              <w:t xml:space="preserve">Supporting the </w:t>
            </w:r>
            <w:r w:rsidR="002B7007" w:rsidRPr="002B7007">
              <w:rPr>
                <w:rFonts w:ascii="Public Sans" w:hAnsi="Public Sans"/>
                <w:color w:val="000000"/>
              </w:rPr>
              <w:t>RIBA Education Development Group and RIBA Research Development Group</w:t>
            </w:r>
            <w:r w:rsidR="002B7007">
              <w:rPr>
                <w:rFonts w:ascii="Public Sans" w:hAnsi="Public Sans"/>
                <w:color w:val="000000"/>
              </w:rPr>
              <w:t>.</w:t>
            </w:r>
          </w:p>
          <w:p w14:paraId="079C9C14" w14:textId="77777777" w:rsidR="00AA6422" w:rsidRDefault="00AA6422" w:rsidP="00024362">
            <w:pPr>
              <w:rPr>
                <w:rFonts w:ascii="Public Sans" w:hAnsi="Public Sans"/>
                <w:b/>
                <w:bCs/>
                <w:color w:val="000000"/>
              </w:rPr>
            </w:pPr>
          </w:p>
          <w:p w14:paraId="65E4A431" w14:textId="11E3F14F" w:rsidR="00024362" w:rsidRDefault="00024362" w:rsidP="00024362">
            <w:pPr>
              <w:rPr>
                <w:rFonts w:ascii="Public Sans" w:hAnsi="Public Sans"/>
                <w:color w:val="000000"/>
              </w:rPr>
            </w:pPr>
            <w:r w:rsidRPr="00AA6422">
              <w:rPr>
                <w:rFonts w:ascii="Public Sans" w:hAnsi="Public Sans"/>
                <w:b/>
                <w:bCs/>
                <w:color w:val="000000"/>
              </w:rPr>
              <w:t>RIBA School of Architecture</w:t>
            </w:r>
            <w:r w:rsidRPr="00024362">
              <w:rPr>
                <w:rFonts w:ascii="Public Sans" w:hAnsi="Public Sans"/>
                <w:color w:val="000000"/>
              </w:rPr>
              <w:t xml:space="preserve"> - Providing strategic direction for RIBA Studio (Parts 1 and 2) and RIBA Part 3 course, and developing and promoting alternative and more accessible routes to registration as an architect</w:t>
            </w:r>
            <w:r w:rsidR="003E5E9A">
              <w:rPr>
                <w:rFonts w:ascii="Public Sans" w:hAnsi="Public Sans"/>
                <w:color w:val="000000"/>
              </w:rPr>
              <w:t>.</w:t>
            </w:r>
          </w:p>
          <w:p w14:paraId="3E756775" w14:textId="23C13EAF" w:rsidR="003E5E9A" w:rsidRPr="00024362" w:rsidRDefault="00D03618" w:rsidP="00024362">
            <w:pPr>
              <w:rPr>
                <w:rFonts w:ascii="Public Sans" w:hAnsi="Public Sans"/>
                <w:color w:val="000000"/>
              </w:rPr>
            </w:pPr>
            <w:r>
              <w:rPr>
                <w:rFonts w:ascii="Public Sans" w:hAnsi="Public Sans"/>
                <w:color w:val="000000"/>
              </w:rPr>
              <w:t>Developing validation of foundation, specialist masters and research programmes.</w:t>
            </w:r>
          </w:p>
          <w:p w14:paraId="3237D78D" w14:textId="77777777" w:rsidR="003265F9" w:rsidRDefault="003265F9" w:rsidP="00024362">
            <w:pPr>
              <w:rPr>
                <w:rFonts w:ascii="Public Sans" w:hAnsi="Public Sans"/>
                <w:color w:val="000000"/>
              </w:rPr>
            </w:pPr>
          </w:p>
          <w:p w14:paraId="0F7BCBB6" w14:textId="1346059F" w:rsidR="00024362" w:rsidRPr="00024362" w:rsidRDefault="00024362" w:rsidP="00024362">
            <w:pPr>
              <w:rPr>
                <w:rFonts w:ascii="Public Sans" w:hAnsi="Public Sans"/>
                <w:color w:val="000000"/>
              </w:rPr>
            </w:pPr>
            <w:r w:rsidRPr="003265F9">
              <w:rPr>
                <w:rFonts w:ascii="Public Sans" w:hAnsi="Public Sans"/>
                <w:b/>
                <w:bCs/>
                <w:color w:val="000000"/>
              </w:rPr>
              <w:t>Learning</w:t>
            </w:r>
            <w:r w:rsidRPr="00024362">
              <w:rPr>
                <w:rFonts w:ascii="Public Sans" w:hAnsi="Public Sans"/>
                <w:color w:val="000000"/>
              </w:rPr>
              <w:t xml:space="preserve"> - providing direction for RIBA Learning activities, including evaluation, audience, and programme development, to maintain the programme’s robustness, relevance, creativity, and success, ensuring that it is without barriers for diverse audiences across ages, backgrounds, and experiences</w:t>
            </w:r>
            <w:r w:rsidR="003B2D1B">
              <w:rPr>
                <w:rFonts w:ascii="Public Sans" w:hAnsi="Public Sans"/>
                <w:color w:val="000000"/>
              </w:rPr>
              <w:t>.</w:t>
            </w:r>
          </w:p>
          <w:p w14:paraId="1B42CBC7" w14:textId="005260DC" w:rsidR="00024362" w:rsidRPr="00024362" w:rsidRDefault="00024362" w:rsidP="00024362">
            <w:pPr>
              <w:rPr>
                <w:rFonts w:ascii="Public Sans" w:hAnsi="Public Sans"/>
                <w:color w:val="000000"/>
              </w:rPr>
            </w:pPr>
            <w:r w:rsidRPr="00024362">
              <w:rPr>
                <w:rFonts w:ascii="Public Sans" w:hAnsi="Public Sans"/>
                <w:color w:val="000000"/>
              </w:rPr>
              <w:t>Overseeing the usage of the Clore Learning Centre at 66 Portland Place</w:t>
            </w:r>
            <w:r w:rsidR="003B2D1B">
              <w:rPr>
                <w:rFonts w:ascii="Public Sans" w:hAnsi="Public Sans"/>
                <w:color w:val="000000"/>
              </w:rPr>
              <w:t>.</w:t>
            </w:r>
          </w:p>
          <w:p w14:paraId="7A056530" w14:textId="276EAD30" w:rsidR="00150CD0" w:rsidRDefault="00024362" w:rsidP="00150CD0">
            <w:pPr>
              <w:pBdr>
                <w:left w:val="none" w:sz="0" w:space="7" w:color="auto"/>
              </w:pBdr>
              <w:rPr>
                <w:rFonts w:ascii="Public Sans" w:hAnsi="Public Sans"/>
                <w:color w:val="0F0F0F" w:themeColor="text1"/>
              </w:rPr>
            </w:pPr>
            <w:r w:rsidRPr="00024362">
              <w:rPr>
                <w:rFonts w:ascii="Public Sans" w:hAnsi="Public Sans"/>
                <w:color w:val="000000"/>
              </w:rPr>
              <w:t>Providing strategic direction to the expansion of RIBA’s provision for young people and continued curriculum-linked development of the National Schools Programme, including the Architecture Ambassador scheme</w:t>
            </w:r>
            <w:r w:rsidR="00150CD0">
              <w:rPr>
                <w:rFonts w:ascii="Public Sans" w:hAnsi="Public Sans"/>
                <w:color w:val="000000"/>
              </w:rPr>
              <w:t>.</w:t>
            </w:r>
          </w:p>
          <w:p w14:paraId="71C56F32" w14:textId="77777777" w:rsidR="003B2D1B" w:rsidRDefault="003B2D1B" w:rsidP="003B2D1B">
            <w:pPr>
              <w:spacing w:line="257" w:lineRule="auto"/>
              <w:rPr>
                <w:rFonts w:ascii="Public Sans" w:hAnsi="Public Sans"/>
                <w:color w:val="0F0F0F" w:themeColor="text1"/>
              </w:rPr>
            </w:pPr>
          </w:p>
          <w:p w14:paraId="1C671CD9" w14:textId="12F8BB22" w:rsidR="00810CF7" w:rsidRPr="0026150F" w:rsidRDefault="003B2D1B" w:rsidP="00150CD0">
            <w:pPr>
              <w:spacing w:after="160" w:line="257" w:lineRule="auto"/>
              <w:rPr>
                <w:rFonts w:ascii="Public Sans" w:hAnsi="Public Sans" w:cstheme="minorBidi"/>
                <w:color w:val="000000"/>
              </w:rPr>
            </w:pPr>
            <w:r>
              <w:rPr>
                <w:rFonts w:ascii="Public Sans" w:hAnsi="Public Sans"/>
                <w:color w:val="0F0F0F" w:themeColor="text1"/>
              </w:rPr>
              <w:t>To r</w:t>
            </w:r>
            <w:r w:rsidR="00DE1A91" w:rsidRPr="0026150F">
              <w:rPr>
                <w:rFonts w:ascii="Public Sans" w:hAnsi="Public Sans"/>
                <w:color w:val="0F0F0F" w:themeColor="text1"/>
              </w:rPr>
              <w:t>ole model RIBA value</w:t>
            </w:r>
            <w:r w:rsidR="00810CF7" w:rsidRPr="0026150F">
              <w:rPr>
                <w:rFonts w:ascii="Public Sans" w:hAnsi="Public Sans"/>
                <w:color w:val="0F0F0F" w:themeColor="text1"/>
              </w:rPr>
              <w:t>s</w:t>
            </w:r>
            <w:r>
              <w:rPr>
                <w:rFonts w:ascii="Public Sans" w:hAnsi="Public Sans"/>
                <w:color w:val="0F0F0F" w:themeColor="text1"/>
              </w:rPr>
              <w:t>.</w:t>
            </w:r>
          </w:p>
          <w:p w14:paraId="2DDDE190" w14:textId="7DF70095" w:rsidR="000466F1" w:rsidRPr="0026150F" w:rsidRDefault="00DE1A91" w:rsidP="00150CD0">
            <w:pPr>
              <w:spacing w:after="160" w:line="256" w:lineRule="auto"/>
              <w:rPr>
                <w:rStyle w:val="Emphasis"/>
                <w:rFonts w:cstheme="minorBidi"/>
                <w:iCs w:val="0"/>
                <w:color w:val="000000"/>
              </w:rPr>
            </w:pPr>
            <w:r w:rsidRPr="0026150F">
              <w:rPr>
                <w:rFonts w:ascii="Public Sans" w:hAnsi="Public Sans"/>
                <w:color w:val="0F0F0F" w:themeColor="text1"/>
              </w:rPr>
              <w:t>Take on other work, as directed by your line manager</w:t>
            </w:r>
            <w:r w:rsidR="00150CD0">
              <w:rPr>
                <w:rFonts w:ascii="Public Sans" w:hAnsi="Public Sans"/>
                <w:color w:val="0F0F0F" w:themeColor="text1"/>
              </w:rPr>
              <w:t>.</w:t>
            </w:r>
          </w:p>
          <w:p w14:paraId="0BB64D37" w14:textId="77777777" w:rsidR="000466F1" w:rsidRPr="00087163" w:rsidRDefault="000466F1" w:rsidP="00DE1A91">
            <w:pPr>
              <w:pStyle w:val="Bodycopy"/>
              <w:rPr>
                <w:rFonts w:ascii="Public Sans" w:hAnsi="Public Sans"/>
              </w:rPr>
            </w:pPr>
          </w:p>
        </w:tc>
      </w:tr>
    </w:tbl>
    <w:p w14:paraId="4C443C1A" w14:textId="77777777" w:rsidR="00650FDB" w:rsidRPr="000466F1" w:rsidRDefault="00650FDB" w:rsidP="000466F1">
      <w:pPr>
        <w:pStyle w:val="Bodycopy"/>
      </w:pPr>
    </w:p>
    <w:p w14:paraId="70C2989E" w14:textId="478E8CD3" w:rsidR="000466F1" w:rsidRDefault="00D03618" w:rsidP="00D03618">
      <w:pPr>
        <w:pStyle w:val="Bodycopy"/>
        <w:tabs>
          <w:tab w:val="left" w:pos="2600"/>
        </w:tabs>
      </w:pPr>
      <w:r>
        <w:tab/>
      </w:r>
    </w:p>
    <w:p w14:paraId="75EEC577" w14:textId="77777777" w:rsidR="00D03618" w:rsidRDefault="00D03618" w:rsidP="00D03618">
      <w:pPr>
        <w:pStyle w:val="NoSpacing"/>
      </w:pPr>
    </w:p>
    <w:p w14:paraId="642BDE3E" w14:textId="77777777" w:rsidR="00D03618" w:rsidRPr="00D03618" w:rsidRDefault="00D03618" w:rsidP="00D03618">
      <w:pPr>
        <w:pStyle w:val="NoSpacing"/>
      </w:pPr>
    </w:p>
    <w:tbl>
      <w:tblPr>
        <w:tblStyle w:val="TableGrid"/>
        <w:tblW w:w="10065" w:type="dxa"/>
        <w:tblInd w:w="-5" w:type="dxa"/>
        <w:tblLook w:val="04A0" w:firstRow="1" w:lastRow="0" w:firstColumn="1" w:lastColumn="0" w:noHBand="0" w:noVBand="1"/>
      </w:tblPr>
      <w:tblGrid>
        <w:gridCol w:w="5032"/>
        <w:gridCol w:w="5033"/>
      </w:tblGrid>
      <w:tr w:rsidR="000466F1" w:rsidRPr="000466F1" w14:paraId="04D56EBB" w14:textId="77777777" w:rsidTr="00182039">
        <w:trPr>
          <w:trHeight w:val="454"/>
        </w:trPr>
        <w:tc>
          <w:tcPr>
            <w:tcW w:w="10065" w:type="dxa"/>
            <w:gridSpan w:val="2"/>
            <w:tcBorders>
              <w:bottom w:val="single" w:sz="4" w:space="0" w:color="auto"/>
            </w:tcBorders>
            <w:shd w:val="clear" w:color="auto" w:fill="DEDEDE"/>
            <w:vAlign w:val="center"/>
          </w:tcPr>
          <w:p w14:paraId="7465EA2B" w14:textId="77777777" w:rsidR="000466F1" w:rsidRPr="000466F1" w:rsidRDefault="000466F1" w:rsidP="000466F1">
            <w:pPr>
              <w:pStyle w:val="Bodycopy"/>
              <w:rPr>
                <w:rStyle w:val="Emphasis"/>
                <w:b/>
                <w:bCs/>
                <w:iCs w:val="0"/>
              </w:rPr>
            </w:pPr>
            <w:r w:rsidRPr="000466F1">
              <w:rPr>
                <w:rStyle w:val="Emphasis"/>
                <w:b/>
                <w:bCs/>
                <w:iCs w:val="0"/>
              </w:rPr>
              <w:lastRenderedPageBreak/>
              <w:t xml:space="preserve">Skills, Knowledge and Experience  </w:t>
            </w:r>
          </w:p>
        </w:tc>
      </w:tr>
      <w:tr w:rsidR="000466F1" w:rsidRPr="00676C78" w14:paraId="5958E90B" w14:textId="77777777" w:rsidTr="00182039">
        <w:trPr>
          <w:trHeight w:val="454"/>
        </w:trPr>
        <w:tc>
          <w:tcPr>
            <w:tcW w:w="10065" w:type="dxa"/>
            <w:gridSpan w:val="2"/>
            <w:vAlign w:val="center"/>
          </w:tcPr>
          <w:p w14:paraId="0B05C032" w14:textId="77777777" w:rsidR="000466F1" w:rsidRPr="00676C78" w:rsidRDefault="000466F1" w:rsidP="000466F1">
            <w:pPr>
              <w:pStyle w:val="Bodycopy"/>
              <w:rPr>
                <w:rStyle w:val="Emphasis"/>
                <w:iCs w:val="0"/>
              </w:rPr>
            </w:pPr>
          </w:p>
          <w:p w14:paraId="5C539EC6" w14:textId="7DD344EA" w:rsidR="00676C78" w:rsidRPr="00676C78" w:rsidRDefault="00676C78" w:rsidP="00676C78">
            <w:pPr>
              <w:pStyle w:val="NoSpacing"/>
              <w:rPr>
                <w:rFonts w:ascii="Public Sans" w:hAnsi="Public Sans"/>
                <w:b/>
                <w:bCs/>
              </w:rPr>
            </w:pPr>
            <w:r w:rsidRPr="00676C78">
              <w:rPr>
                <w:rFonts w:ascii="Public Sans" w:hAnsi="Public Sans"/>
                <w:b/>
                <w:bCs/>
              </w:rPr>
              <w:t>Essential:</w:t>
            </w:r>
          </w:p>
          <w:p w14:paraId="1BEC53F9" w14:textId="77777777" w:rsidR="00676C78" w:rsidRPr="00676C78" w:rsidRDefault="00676C78" w:rsidP="00676C78">
            <w:pPr>
              <w:pStyle w:val="NoSpacing"/>
              <w:rPr>
                <w:rFonts w:ascii="Public Sans" w:hAnsi="Public Sans"/>
              </w:rPr>
            </w:pPr>
          </w:p>
          <w:p w14:paraId="36F3C860" w14:textId="77777777" w:rsidR="00A5713B" w:rsidRDefault="00775578" w:rsidP="00A5713B">
            <w:pPr>
              <w:pStyle w:val="ListParagraph"/>
              <w:numPr>
                <w:ilvl w:val="0"/>
                <w:numId w:val="27"/>
              </w:numPr>
              <w:spacing w:after="120"/>
              <w:rPr>
                <w:rFonts w:ascii="Public Sans" w:hAnsi="Public Sans" w:cs="Arial"/>
                <w:szCs w:val="23"/>
              </w:rPr>
            </w:pPr>
            <w:r w:rsidRPr="00676C78">
              <w:rPr>
                <w:rFonts w:ascii="Public Sans" w:hAnsi="Public Sans" w:cs="Arial"/>
                <w:szCs w:val="23"/>
              </w:rPr>
              <w:t>Excellent interpersonal, organisational, and administrative skills and capability to act as an active corporate ambassador for the RIBA in local, national and international contexts</w:t>
            </w:r>
            <w:r w:rsidR="00A5713B">
              <w:rPr>
                <w:rFonts w:ascii="Public Sans" w:hAnsi="Public Sans" w:cs="Arial"/>
                <w:szCs w:val="23"/>
              </w:rPr>
              <w:t>.</w:t>
            </w:r>
          </w:p>
          <w:p w14:paraId="1D411697" w14:textId="1DA6CACE" w:rsidR="00A5713B" w:rsidRPr="00262D4C" w:rsidRDefault="00E23392" w:rsidP="00262D4C">
            <w:pPr>
              <w:pStyle w:val="ListParagraph"/>
              <w:numPr>
                <w:ilvl w:val="0"/>
                <w:numId w:val="27"/>
              </w:numPr>
              <w:spacing w:after="120"/>
              <w:rPr>
                <w:rFonts w:ascii="Public Sans" w:hAnsi="Public Sans" w:cs="Arial"/>
                <w:szCs w:val="23"/>
              </w:rPr>
            </w:pPr>
            <w:r>
              <w:rPr>
                <w:rFonts w:ascii="Public Sans" w:hAnsi="Public Sans"/>
                <w:color w:val="000000"/>
              </w:rPr>
              <w:t>A</w:t>
            </w:r>
            <w:r w:rsidR="00A5713B" w:rsidRPr="00A5713B">
              <w:rPr>
                <w:rFonts w:ascii="Public Sans" w:hAnsi="Public Sans"/>
                <w:color w:val="000000"/>
              </w:rPr>
              <w:t xml:space="preserve"> collaborative leader who can work effectively with </w:t>
            </w:r>
            <w:r w:rsidR="00262D4C">
              <w:rPr>
                <w:rFonts w:ascii="Public Sans" w:hAnsi="Public Sans"/>
                <w:color w:val="000000"/>
              </w:rPr>
              <w:t>internal and external</w:t>
            </w:r>
            <w:r w:rsidR="00A5713B" w:rsidRPr="00A5713B">
              <w:rPr>
                <w:rFonts w:ascii="Public Sans" w:hAnsi="Public Sans"/>
                <w:color w:val="000000"/>
              </w:rPr>
              <w:t xml:space="preserve"> stakeholders.</w:t>
            </w:r>
          </w:p>
          <w:p w14:paraId="59C0CA93" w14:textId="0031AECF" w:rsidR="00775578" w:rsidRPr="00676C78" w:rsidRDefault="00775578" w:rsidP="00775578">
            <w:pPr>
              <w:pStyle w:val="ListParagraph"/>
              <w:numPr>
                <w:ilvl w:val="0"/>
                <w:numId w:val="26"/>
              </w:numPr>
              <w:rPr>
                <w:rFonts w:ascii="Public Sans" w:hAnsi="Public Sans" w:cs="Arial"/>
                <w:szCs w:val="23"/>
              </w:rPr>
            </w:pPr>
            <w:r w:rsidRPr="00676C78">
              <w:rPr>
                <w:rFonts w:ascii="Public Sans" w:hAnsi="Public Sans" w:cs="Arial"/>
                <w:szCs w:val="23"/>
              </w:rPr>
              <w:t>Ability to influence, persuade and negotiate with members, academics and other key stakeholders, to co-ordinate advisory groups, and represent the RIBA on education and learning related matters</w:t>
            </w:r>
            <w:r w:rsidR="00BE0C88">
              <w:rPr>
                <w:rFonts w:ascii="Public Sans" w:hAnsi="Public Sans" w:cs="Arial"/>
                <w:szCs w:val="23"/>
              </w:rPr>
              <w:t>.</w:t>
            </w:r>
          </w:p>
          <w:p w14:paraId="20F79766" w14:textId="4C152D64" w:rsidR="00BC6507" w:rsidRDefault="00BC6507" w:rsidP="00715A98">
            <w:pPr>
              <w:pStyle w:val="ListParagraph"/>
              <w:numPr>
                <w:ilvl w:val="0"/>
                <w:numId w:val="26"/>
              </w:numPr>
              <w:spacing w:line="259" w:lineRule="auto"/>
              <w:ind w:left="714" w:hanging="357"/>
              <w:rPr>
                <w:rFonts w:ascii="Public Sans" w:hAnsi="Public Sans" w:cs="Arial"/>
                <w:szCs w:val="23"/>
              </w:rPr>
            </w:pPr>
            <w:r w:rsidRPr="00676C78">
              <w:rPr>
                <w:rFonts w:ascii="Public Sans" w:hAnsi="Public Sans" w:cs="Arial"/>
                <w:szCs w:val="23"/>
              </w:rPr>
              <w:t>Excellent written, visual and oral presentation skills</w:t>
            </w:r>
            <w:r w:rsidR="00EC07B8">
              <w:rPr>
                <w:rFonts w:ascii="Public Sans" w:hAnsi="Public Sans" w:cs="Arial"/>
                <w:szCs w:val="23"/>
              </w:rPr>
              <w:t>.</w:t>
            </w:r>
          </w:p>
          <w:p w14:paraId="478EF91F" w14:textId="637B37C8" w:rsidR="001711A8" w:rsidRPr="001711A8" w:rsidRDefault="001711A8" w:rsidP="001711A8">
            <w:pPr>
              <w:pStyle w:val="ListParagraph"/>
              <w:numPr>
                <w:ilvl w:val="0"/>
                <w:numId w:val="26"/>
              </w:numPr>
              <w:spacing w:line="259" w:lineRule="auto"/>
              <w:ind w:left="714" w:hanging="357"/>
              <w:rPr>
                <w:rFonts w:ascii="Public Sans" w:hAnsi="Public Sans" w:cs="Arial"/>
                <w:szCs w:val="23"/>
              </w:rPr>
            </w:pPr>
            <w:r w:rsidRPr="00676C78">
              <w:rPr>
                <w:rFonts w:ascii="Public Sans" w:hAnsi="Public Sans" w:cs="Arial"/>
                <w:szCs w:val="23"/>
              </w:rPr>
              <w:t>Experience of business planning and budget management</w:t>
            </w:r>
            <w:r w:rsidR="00EC07B8">
              <w:rPr>
                <w:rFonts w:ascii="Public Sans" w:hAnsi="Public Sans" w:cs="Arial"/>
                <w:szCs w:val="23"/>
              </w:rPr>
              <w:t>.</w:t>
            </w:r>
          </w:p>
          <w:p w14:paraId="40063733" w14:textId="0917E76D" w:rsidR="00715A98" w:rsidRPr="00676C78" w:rsidRDefault="00715A98" w:rsidP="00715A98">
            <w:pPr>
              <w:numPr>
                <w:ilvl w:val="0"/>
                <w:numId w:val="26"/>
              </w:numPr>
              <w:pBdr>
                <w:left w:val="none" w:sz="0" w:space="7" w:color="auto"/>
              </w:pBdr>
              <w:overflowPunct/>
              <w:autoSpaceDE/>
              <w:autoSpaceDN/>
              <w:adjustRightInd/>
              <w:ind w:left="714" w:hanging="357"/>
              <w:textAlignment w:val="auto"/>
              <w:rPr>
                <w:rFonts w:ascii="Public Sans" w:hAnsi="Public Sans"/>
                <w:color w:val="000000"/>
              </w:rPr>
            </w:pPr>
            <w:r w:rsidRPr="00676C78">
              <w:rPr>
                <w:rFonts w:ascii="Public Sans" w:hAnsi="Public Sans"/>
                <w:color w:val="000000"/>
              </w:rPr>
              <w:t>Willingness to work occasionally outside office hours and to travel extensively, often outside UK</w:t>
            </w:r>
            <w:r w:rsidR="00EC07B8">
              <w:rPr>
                <w:rFonts w:ascii="Public Sans" w:hAnsi="Public Sans"/>
                <w:color w:val="000000"/>
              </w:rPr>
              <w:t>.</w:t>
            </w:r>
          </w:p>
          <w:p w14:paraId="78BF2FB3" w14:textId="77777777" w:rsidR="00F51489" w:rsidRDefault="00F51489" w:rsidP="00F51489">
            <w:pPr>
              <w:pBdr>
                <w:left w:val="none" w:sz="0" w:space="7" w:color="auto"/>
              </w:pBdr>
              <w:overflowPunct/>
              <w:autoSpaceDE/>
              <w:autoSpaceDN/>
              <w:adjustRightInd/>
              <w:textAlignment w:val="auto"/>
              <w:rPr>
                <w:rFonts w:ascii="Public Sans" w:hAnsi="Public Sans"/>
                <w:color w:val="000000"/>
              </w:rPr>
            </w:pPr>
          </w:p>
          <w:p w14:paraId="6CFF25CD" w14:textId="0D16D9A5" w:rsidR="00F51489" w:rsidRPr="00F51489" w:rsidRDefault="00F51489" w:rsidP="00F51489">
            <w:pPr>
              <w:pBdr>
                <w:left w:val="none" w:sz="0" w:space="7" w:color="auto"/>
              </w:pBdr>
              <w:overflowPunct/>
              <w:autoSpaceDE/>
              <w:autoSpaceDN/>
              <w:adjustRightInd/>
              <w:textAlignment w:val="auto"/>
              <w:rPr>
                <w:rFonts w:ascii="Public Sans" w:hAnsi="Public Sans"/>
                <w:b/>
                <w:bCs/>
                <w:color w:val="000000"/>
              </w:rPr>
            </w:pPr>
            <w:r w:rsidRPr="00F51489">
              <w:rPr>
                <w:rFonts w:ascii="Public Sans" w:hAnsi="Public Sans"/>
                <w:b/>
                <w:bCs/>
                <w:color w:val="000000"/>
              </w:rPr>
              <w:t>Desirable:</w:t>
            </w:r>
          </w:p>
          <w:p w14:paraId="60D237D0" w14:textId="77777777" w:rsidR="00F51489" w:rsidRPr="00676C78" w:rsidRDefault="00F51489" w:rsidP="00F51489">
            <w:pPr>
              <w:pBdr>
                <w:left w:val="none" w:sz="0" w:space="7" w:color="auto"/>
              </w:pBdr>
              <w:overflowPunct/>
              <w:autoSpaceDE/>
              <w:autoSpaceDN/>
              <w:adjustRightInd/>
              <w:textAlignment w:val="auto"/>
              <w:rPr>
                <w:rFonts w:ascii="Public Sans" w:hAnsi="Public Sans"/>
                <w:color w:val="000000"/>
              </w:rPr>
            </w:pPr>
          </w:p>
          <w:p w14:paraId="26DF3C40" w14:textId="77777777" w:rsidR="00775578" w:rsidRPr="00676C78" w:rsidRDefault="00775578" w:rsidP="00775578">
            <w:pPr>
              <w:numPr>
                <w:ilvl w:val="0"/>
                <w:numId w:val="26"/>
              </w:numPr>
              <w:pBdr>
                <w:left w:val="none" w:sz="0" w:space="7" w:color="auto"/>
              </w:pBdr>
              <w:overflowPunct/>
              <w:autoSpaceDE/>
              <w:autoSpaceDN/>
              <w:adjustRightInd/>
              <w:textAlignment w:val="auto"/>
              <w:rPr>
                <w:rFonts w:ascii="Public Sans" w:hAnsi="Public Sans"/>
                <w:color w:val="000000"/>
              </w:rPr>
            </w:pPr>
            <w:r w:rsidRPr="00676C78">
              <w:rPr>
                <w:rFonts w:ascii="Public Sans" w:hAnsi="Public Sans"/>
                <w:color w:val="000000"/>
              </w:rPr>
              <w:t>Knowledge and understanding of delivery of learning programmes and engagement activities for a public audience, including children, young people, and older adults</w:t>
            </w:r>
          </w:p>
          <w:p w14:paraId="5D172A35" w14:textId="3162DF41" w:rsidR="00775578" w:rsidRPr="00676C78" w:rsidRDefault="00775578" w:rsidP="00775578">
            <w:pPr>
              <w:numPr>
                <w:ilvl w:val="0"/>
                <w:numId w:val="26"/>
              </w:numPr>
              <w:pBdr>
                <w:left w:val="none" w:sz="0" w:space="7" w:color="auto"/>
              </w:pBdr>
              <w:overflowPunct/>
              <w:autoSpaceDE/>
              <w:autoSpaceDN/>
              <w:adjustRightInd/>
              <w:textAlignment w:val="auto"/>
              <w:rPr>
                <w:rFonts w:ascii="Public Sans" w:hAnsi="Public Sans"/>
                <w:color w:val="000000"/>
              </w:rPr>
            </w:pPr>
            <w:r w:rsidRPr="00676C78">
              <w:rPr>
                <w:rFonts w:ascii="Public Sans" w:hAnsi="Public Sans"/>
                <w:color w:val="000000"/>
              </w:rPr>
              <w:t>First-hand experience of working with either a professional membership organisation, statutory body, or regulatory body concerned with establishing academic and education standards</w:t>
            </w:r>
            <w:r w:rsidR="00102A08">
              <w:rPr>
                <w:rFonts w:ascii="Public Sans" w:hAnsi="Public Sans"/>
                <w:color w:val="000000"/>
              </w:rPr>
              <w:t>.</w:t>
            </w:r>
          </w:p>
          <w:p w14:paraId="7E3171F3" w14:textId="391B840D" w:rsidR="00775578" w:rsidRPr="00676C78" w:rsidRDefault="00775578" w:rsidP="00775578">
            <w:pPr>
              <w:numPr>
                <w:ilvl w:val="0"/>
                <w:numId w:val="26"/>
              </w:numPr>
              <w:pBdr>
                <w:left w:val="none" w:sz="0" w:space="7" w:color="auto"/>
              </w:pBdr>
              <w:overflowPunct/>
              <w:autoSpaceDE/>
              <w:autoSpaceDN/>
              <w:adjustRightInd/>
              <w:textAlignment w:val="auto"/>
              <w:rPr>
                <w:rFonts w:ascii="Public Sans" w:hAnsi="Public Sans"/>
                <w:color w:val="000000"/>
              </w:rPr>
            </w:pPr>
            <w:r w:rsidRPr="00676C78">
              <w:rPr>
                <w:rFonts w:ascii="Public Sans" w:hAnsi="Public Sans"/>
                <w:color w:val="000000"/>
              </w:rPr>
              <w:t>Higher degree in subject related to architecture, design, and/or built environment</w:t>
            </w:r>
            <w:r w:rsidR="00102A08">
              <w:rPr>
                <w:rFonts w:ascii="Public Sans" w:hAnsi="Public Sans"/>
                <w:color w:val="000000"/>
              </w:rPr>
              <w:t>.</w:t>
            </w:r>
          </w:p>
          <w:p w14:paraId="49ED6E7D" w14:textId="6FA5AC7A" w:rsidR="00775578" w:rsidRPr="00676C78" w:rsidRDefault="00775578" w:rsidP="00775578">
            <w:pPr>
              <w:numPr>
                <w:ilvl w:val="0"/>
                <w:numId w:val="26"/>
              </w:numPr>
              <w:pBdr>
                <w:left w:val="none" w:sz="0" w:space="7" w:color="auto"/>
              </w:pBdr>
              <w:overflowPunct/>
              <w:autoSpaceDE/>
              <w:autoSpaceDN/>
              <w:adjustRightInd/>
              <w:textAlignment w:val="auto"/>
              <w:rPr>
                <w:rFonts w:ascii="Public Sans" w:hAnsi="Public Sans"/>
                <w:color w:val="000000"/>
              </w:rPr>
            </w:pPr>
            <w:r w:rsidRPr="00676C78">
              <w:rPr>
                <w:rFonts w:ascii="Public Sans" w:hAnsi="Public Sans" w:cs="Arial"/>
                <w:szCs w:val="23"/>
              </w:rPr>
              <w:t>Deep understanding of education and learning in architecture, gained either as an architectural educator or academic or by having held a senior role in an educational/learning organisation</w:t>
            </w:r>
            <w:r w:rsidR="00102A08">
              <w:rPr>
                <w:rFonts w:ascii="Public Sans" w:hAnsi="Public Sans" w:cs="Arial"/>
                <w:szCs w:val="23"/>
              </w:rPr>
              <w:t>.</w:t>
            </w:r>
          </w:p>
          <w:p w14:paraId="0D436871" w14:textId="77777777" w:rsidR="00775578" w:rsidRPr="00676C78" w:rsidRDefault="00775578" w:rsidP="00775578">
            <w:pPr>
              <w:pBdr>
                <w:left w:val="none" w:sz="0" w:space="7" w:color="auto"/>
              </w:pBdr>
              <w:rPr>
                <w:rFonts w:ascii="Public Sans" w:hAnsi="Public Sans"/>
                <w:color w:val="000000"/>
              </w:rPr>
            </w:pPr>
          </w:p>
          <w:p w14:paraId="6E0A7A8F" w14:textId="77777777" w:rsidR="00775578" w:rsidRPr="00676C78" w:rsidRDefault="00775578" w:rsidP="00775578">
            <w:pPr>
              <w:spacing w:after="160"/>
              <w:rPr>
                <w:rFonts w:ascii="Public Sans" w:hAnsi="Public Sans"/>
                <w:b/>
                <w:bCs/>
              </w:rPr>
            </w:pPr>
            <w:r w:rsidRPr="00676C78">
              <w:rPr>
                <w:rFonts w:ascii="Public Sans" w:hAnsi="Public Sans"/>
                <w:b/>
                <w:bCs/>
              </w:rPr>
              <w:t xml:space="preserve">Note: </w:t>
            </w:r>
          </w:p>
          <w:p w14:paraId="230CB30B" w14:textId="77777777" w:rsidR="00775578" w:rsidRPr="00676C78" w:rsidRDefault="00775578" w:rsidP="00775578">
            <w:pPr>
              <w:rPr>
                <w:rFonts w:ascii="Public Sans" w:hAnsi="Public Sans"/>
              </w:rPr>
            </w:pPr>
            <w:r w:rsidRPr="00676C78">
              <w:rPr>
                <w:rFonts w:ascii="Public Sans" w:hAnsi="Public Sans"/>
              </w:rPr>
              <w:t>The post holder will be required to undertake a satisfactory enhanced DBS check with children’s barred list check.</w:t>
            </w:r>
          </w:p>
          <w:p w14:paraId="184CE77A" w14:textId="77777777" w:rsidR="000466F1" w:rsidRPr="00676C78" w:rsidRDefault="000466F1" w:rsidP="00775578">
            <w:pPr>
              <w:pStyle w:val="Bodycopy"/>
              <w:rPr>
                <w:rStyle w:val="Emphasis"/>
                <w:iCs w:val="0"/>
              </w:rPr>
            </w:pPr>
          </w:p>
        </w:tc>
      </w:tr>
      <w:tr w:rsidR="000466F1" w:rsidRPr="000466F1" w14:paraId="364E83AB" w14:textId="77777777" w:rsidTr="00996CF2">
        <w:trPr>
          <w:trHeight w:val="454"/>
        </w:trPr>
        <w:tc>
          <w:tcPr>
            <w:tcW w:w="5032" w:type="dxa"/>
            <w:vAlign w:val="center"/>
          </w:tcPr>
          <w:p w14:paraId="42F12DE7" w14:textId="777A0742" w:rsidR="000466F1" w:rsidRPr="000466F1" w:rsidRDefault="000466F1" w:rsidP="000466F1">
            <w:pPr>
              <w:pStyle w:val="Bodycopy"/>
              <w:rPr>
                <w:rStyle w:val="Emphasis"/>
                <w:iCs w:val="0"/>
              </w:rPr>
            </w:pPr>
            <w:r w:rsidRPr="000466F1">
              <w:rPr>
                <w:rStyle w:val="Emphasis"/>
                <w:iCs w:val="0"/>
              </w:rPr>
              <w:t>Drafted by:</w:t>
            </w:r>
            <w:r w:rsidR="001B2BD4">
              <w:rPr>
                <w:rStyle w:val="Emphasis"/>
                <w:iCs w:val="0"/>
              </w:rPr>
              <w:t xml:space="preserve"> </w:t>
            </w:r>
            <w:r w:rsidR="001B2BD4">
              <w:rPr>
                <w:rStyle w:val="Emphasis"/>
              </w:rPr>
              <w:t>Adrian Dobson</w:t>
            </w:r>
          </w:p>
        </w:tc>
        <w:tc>
          <w:tcPr>
            <w:tcW w:w="5033" w:type="dxa"/>
            <w:vAlign w:val="center"/>
          </w:tcPr>
          <w:p w14:paraId="397AC7C4" w14:textId="24B782FF" w:rsidR="000466F1" w:rsidRPr="000466F1" w:rsidRDefault="000466F1" w:rsidP="000466F1">
            <w:pPr>
              <w:pStyle w:val="Bodycopy"/>
              <w:rPr>
                <w:rStyle w:val="Emphasis"/>
                <w:iCs w:val="0"/>
              </w:rPr>
            </w:pPr>
            <w:r w:rsidRPr="000466F1">
              <w:rPr>
                <w:rStyle w:val="Emphasis"/>
                <w:iCs w:val="0"/>
              </w:rPr>
              <w:t>Date Drafted:</w:t>
            </w:r>
            <w:r w:rsidR="001711A8">
              <w:rPr>
                <w:rStyle w:val="Emphasis"/>
                <w:iCs w:val="0"/>
              </w:rPr>
              <w:t xml:space="preserve"> September 2026</w:t>
            </w:r>
          </w:p>
        </w:tc>
      </w:tr>
      <w:tr w:rsidR="000466F1" w:rsidRPr="000466F1" w14:paraId="0571D6CE" w14:textId="77777777" w:rsidTr="00BD6547">
        <w:trPr>
          <w:trHeight w:val="454"/>
        </w:trPr>
        <w:tc>
          <w:tcPr>
            <w:tcW w:w="5032" w:type="dxa"/>
            <w:tcBorders>
              <w:bottom w:val="single" w:sz="4" w:space="0" w:color="auto"/>
            </w:tcBorders>
            <w:vAlign w:val="center"/>
          </w:tcPr>
          <w:p w14:paraId="7D1E0C50" w14:textId="12CF5C19" w:rsidR="000466F1" w:rsidRPr="000466F1" w:rsidRDefault="000466F1" w:rsidP="000466F1">
            <w:pPr>
              <w:pStyle w:val="Bodycopy"/>
              <w:rPr>
                <w:rStyle w:val="Emphasis"/>
                <w:iCs w:val="0"/>
              </w:rPr>
            </w:pPr>
            <w:r w:rsidRPr="000466F1">
              <w:rPr>
                <w:rStyle w:val="Emphasis"/>
                <w:iCs w:val="0"/>
              </w:rPr>
              <w:t>Evaluated by</w:t>
            </w:r>
            <w:r>
              <w:rPr>
                <w:rStyle w:val="Emphasis"/>
                <w:iCs w:val="0"/>
              </w:rPr>
              <w:t>:</w:t>
            </w:r>
            <w:r w:rsidR="001B2BD4">
              <w:rPr>
                <w:rStyle w:val="Emphasis"/>
                <w:iCs w:val="0"/>
              </w:rPr>
              <w:t xml:space="preserve"> </w:t>
            </w:r>
            <w:r w:rsidR="001B2BD4">
              <w:rPr>
                <w:rStyle w:val="Emphasis"/>
              </w:rPr>
              <w:t>Valerie Vaug</w:t>
            </w:r>
            <w:r w:rsidR="00D03618">
              <w:rPr>
                <w:rStyle w:val="Emphasis"/>
              </w:rPr>
              <w:t>ha</w:t>
            </w:r>
            <w:r w:rsidR="001B2BD4">
              <w:rPr>
                <w:rStyle w:val="Emphasis"/>
              </w:rPr>
              <w:t>n-Dick</w:t>
            </w:r>
          </w:p>
        </w:tc>
        <w:tc>
          <w:tcPr>
            <w:tcW w:w="5033" w:type="dxa"/>
            <w:tcBorders>
              <w:bottom w:val="single" w:sz="4" w:space="0" w:color="auto"/>
            </w:tcBorders>
            <w:vAlign w:val="center"/>
          </w:tcPr>
          <w:p w14:paraId="04CB4710" w14:textId="2766F3B1" w:rsidR="000466F1" w:rsidRPr="000466F1" w:rsidRDefault="000466F1" w:rsidP="000466F1">
            <w:pPr>
              <w:pStyle w:val="Bodycopy"/>
              <w:rPr>
                <w:rStyle w:val="Emphasis"/>
                <w:iCs w:val="0"/>
              </w:rPr>
            </w:pPr>
            <w:r w:rsidRPr="000466F1">
              <w:rPr>
                <w:rStyle w:val="Emphasis"/>
                <w:iCs w:val="0"/>
              </w:rPr>
              <w:t>Date Evaluated</w:t>
            </w:r>
            <w:r>
              <w:rPr>
                <w:rStyle w:val="Emphasis"/>
                <w:iCs w:val="0"/>
              </w:rPr>
              <w:t>:</w:t>
            </w:r>
            <w:r w:rsidR="001711A8">
              <w:rPr>
                <w:rStyle w:val="Emphasis"/>
                <w:iCs w:val="0"/>
              </w:rPr>
              <w:t xml:space="preserve"> September 2026</w:t>
            </w:r>
          </w:p>
        </w:tc>
      </w:tr>
    </w:tbl>
    <w:p w14:paraId="7B4A53D4" w14:textId="77777777" w:rsidR="000466F1" w:rsidRPr="00747A72" w:rsidRDefault="000466F1" w:rsidP="00650FDB">
      <w:pPr>
        <w:pStyle w:val="Numberedlist2a"/>
        <w:numPr>
          <w:ilvl w:val="0"/>
          <w:numId w:val="0"/>
        </w:numPr>
      </w:pPr>
    </w:p>
    <w:sectPr w:rsidR="000466F1" w:rsidRPr="00747A72" w:rsidSect="000466F1">
      <w:headerReference w:type="default" r:id="rId10"/>
      <w:footerReference w:type="default" r:id="rId11"/>
      <w:pgSz w:w="11906" w:h="16838"/>
      <w:pgMar w:top="1701" w:right="907" w:bottom="2268"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A8E7E" w14:textId="77777777" w:rsidR="00866981" w:rsidRDefault="00866981" w:rsidP="008F447C">
      <w:r>
        <w:separator/>
      </w:r>
    </w:p>
  </w:endnote>
  <w:endnote w:type="continuationSeparator" w:id="0">
    <w:p w14:paraId="14FBF876" w14:textId="77777777" w:rsidR="00866981" w:rsidRDefault="00866981" w:rsidP="008F4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panose1 w:val="00000000000000000000"/>
    <w:charset w:val="4D"/>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FFAA" w14:textId="77777777" w:rsidR="008F447C" w:rsidRPr="000F2B04" w:rsidRDefault="008F447C" w:rsidP="008F447C">
    <w:pPr>
      <w:pStyle w:val="Footer"/>
      <w:rPr>
        <w:rFonts w:cs="Open Sans"/>
        <w:color w:val="9D9D9D"/>
        <w:sz w:val="16"/>
        <w:szCs w:val="16"/>
        <w:lang w:eastAsia="en-GB"/>
      </w:rPr>
    </w:pPr>
    <w:r w:rsidRPr="000F2B04">
      <w:rPr>
        <w:rFonts w:cs="Open Sans"/>
        <w:color w:val="9D9D9D"/>
        <w:sz w:val="16"/>
        <w:szCs w:val="16"/>
        <w:lang w:eastAsia="en-GB"/>
      </w:rPr>
      <w:t>66 Portland Place, London, W1B 1AD,</w:t>
    </w:r>
    <w:r>
      <w:rPr>
        <w:rFonts w:cs="Open Sans"/>
        <w:color w:val="9D9D9D"/>
        <w:sz w:val="16"/>
        <w:szCs w:val="16"/>
        <w:lang w:eastAsia="en-GB"/>
      </w:rPr>
      <w:t xml:space="preserve"> </w:t>
    </w:r>
    <w:r w:rsidRPr="000F2B04">
      <w:rPr>
        <w:rFonts w:cs="Open Sans"/>
        <w:color w:val="9D9D9D"/>
        <w:sz w:val="16"/>
        <w:szCs w:val="16"/>
        <w:lang w:eastAsia="en-GB"/>
      </w:rPr>
      <w:t>United Kingdom</w:t>
    </w:r>
  </w:p>
  <w:p w14:paraId="625717F0" w14:textId="77777777" w:rsidR="008F447C" w:rsidRPr="008F447C" w:rsidRDefault="008F447C">
    <w:pPr>
      <w:pStyle w:val="Footer"/>
      <w:rPr>
        <w:rFonts w:cs="Open Sans"/>
        <w:color w:val="9D9D9D"/>
        <w:sz w:val="16"/>
        <w:szCs w:val="16"/>
        <w:lang w:eastAsia="en-GB"/>
      </w:rPr>
    </w:pPr>
    <w:r w:rsidRPr="000F2B04">
      <w:rPr>
        <w:rFonts w:cs="Open Sans"/>
        <w:color w:val="9D9D9D"/>
        <w:sz w:val="16"/>
        <w:szCs w:val="16"/>
        <w:lang w:eastAsia="en-GB"/>
      </w:rPr>
      <w:t>Incorporated by Royal Charter No: RC000484. Registered Charity Number 210 566. VAT Registration Number 232 351 89</w:t>
    </w:r>
    <w:r>
      <w:rPr>
        <w:rFonts w:cs="Open Sans"/>
        <w:color w:val="9D9D9D"/>
        <w:sz w:val="16"/>
        <w:szCs w:val="16"/>
        <w:lang w:eastAsia="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B332" w14:textId="77777777" w:rsidR="00866981" w:rsidRDefault="00866981" w:rsidP="008F447C">
      <w:r>
        <w:separator/>
      </w:r>
    </w:p>
  </w:footnote>
  <w:footnote w:type="continuationSeparator" w:id="0">
    <w:p w14:paraId="0603F24D" w14:textId="77777777" w:rsidR="00866981" w:rsidRDefault="00866981" w:rsidP="008F4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15A8" w14:textId="77777777" w:rsidR="008F447C" w:rsidRDefault="008F447C">
    <w:pPr>
      <w:pStyle w:val="Header"/>
    </w:pPr>
    <w:r>
      <w:rPr>
        <w:noProof/>
      </w:rPr>
      <w:drawing>
        <wp:anchor distT="0" distB="0" distL="114300" distR="114300" simplePos="0" relativeHeight="251659264" behindDoc="1" locked="0" layoutInCell="1" allowOverlap="1" wp14:anchorId="5A49FED1" wp14:editId="63C18FCF">
          <wp:simplePos x="0" y="0"/>
          <wp:positionH relativeFrom="margin">
            <wp:posOffset>-577850</wp:posOffset>
          </wp:positionH>
          <wp:positionV relativeFrom="paragraph">
            <wp:posOffset>-451485</wp:posOffset>
          </wp:positionV>
          <wp:extent cx="1946067" cy="669919"/>
          <wp:effectExtent l="0" t="0" r="0" b="0"/>
          <wp:wrapNone/>
          <wp:docPr id="18502863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83549"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946067" cy="6699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00000006"/>
    <w:lvl w:ilvl="0" w:tplc="E8FCB122">
      <w:start w:val="1"/>
      <w:numFmt w:val="bullet"/>
      <w:lvlText w:val=""/>
      <w:lvlJc w:val="left"/>
      <w:pPr>
        <w:ind w:left="720" w:hanging="360"/>
      </w:pPr>
      <w:rPr>
        <w:rFonts w:ascii="Symbol" w:hAnsi="Symbol"/>
        <w:b w:val="0"/>
        <w:bCs w:val="0"/>
      </w:rPr>
    </w:lvl>
    <w:lvl w:ilvl="1" w:tplc="FF52B5AC">
      <w:start w:val="1"/>
      <w:numFmt w:val="bullet"/>
      <w:lvlText w:val="o"/>
      <w:lvlJc w:val="left"/>
      <w:pPr>
        <w:tabs>
          <w:tab w:val="num" w:pos="1440"/>
        </w:tabs>
        <w:ind w:left="1440" w:hanging="360"/>
      </w:pPr>
      <w:rPr>
        <w:rFonts w:ascii="Courier New" w:hAnsi="Courier New"/>
      </w:rPr>
    </w:lvl>
    <w:lvl w:ilvl="2" w:tplc="039CE0A4">
      <w:start w:val="1"/>
      <w:numFmt w:val="bullet"/>
      <w:lvlText w:val=""/>
      <w:lvlJc w:val="left"/>
      <w:pPr>
        <w:tabs>
          <w:tab w:val="num" w:pos="2160"/>
        </w:tabs>
        <w:ind w:left="2160" w:hanging="360"/>
      </w:pPr>
      <w:rPr>
        <w:rFonts w:ascii="Wingdings" w:hAnsi="Wingdings"/>
      </w:rPr>
    </w:lvl>
    <w:lvl w:ilvl="3" w:tplc="B9522BE0">
      <w:start w:val="1"/>
      <w:numFmt w:val="bullet"/>
      <w:lvlText w:val=""/>
      <w:lvlJc w:val="left"/>
      <w:pPr>
        <w:tabs>
          <w:tab w:val="num" w:pos="2880"/>
        </w:tabs>
        <w:ind w:left="2880" w:hanging="360"/>
      </w:pPr>
      <w:rPr>
        <w:rFonts w:ascii="Symbol" w:hAnsi="Symbol"/>
      </w:rPr>
    </w:lvl>
    <w:lvl w:ilvl="4" w:tplc="BCDE2778">
      <w:start w:val="1"/>
      <w:numFmt w:val="bullet"/>
      <w:lvlText w:val="o"/>
      <w:lvlJc w:val="left"/>
      <w:pPr>
        <w:tabs>
          <w:tab w:val="num" w:pos="3600"/>
        </w:tabs>
        <w:ind w:left="3600" w:hanging="360"/>
      </w:pPr>
      <w:rPr>
        <w:rFonts w:ascii="Courier New" w:hAnsi="Courier New"/>
      </w:rPr>
    </w:lvl>
    <w:lvl w:ilvl="5" w:tplc="83805532">
      <w:start w:val="1"/>
      <w:numFmt w:val="bullet"/>
      <w:lvlText w:val=""/>
      <w:lvlJc w:val="left"/>
      <w:pPr>
        <w:tabs>
          <w:tab w:val="num" w:pos="4320"/>
        </w:tabs>
        <w:ind w:left="4320" w:hanging="360"/>
      </w:pPr>
      <w:rPr>
        <w:rFonts w:ascii="Wingdings" w:hAnsi="Wingdings"/>
      </w:rPr>
    </w:lvl>
    <w:lvl w:ilvl="6" w:tplc="B810C980">
      <w:start w:val="1"/>
      <w:numFmt w:val="bullet"/>
      <w:lvlText w:val=""/>
      <w:lvlJc w:val="left"/>
      <w:pPr>
        <w:tabs>
          <w:tab w:val="num" w:pos="5040"/>
        </w:tabs>
        <w:ind w:left="5040" w:hanging="360"/>
      </w:pPr>
      <w:rPr>
        <w:rFonts w:ascii="Symbol" w:hAnsi="Symbol"/>
      </w:rPr>
    </w:lvl>
    <w:lvl w:ilvl="7" w:tplc="EE44312C">
      <w:start w:val="1"/>
      <w:numFmt w:val="bullet"/>
      <w:lvlText w:val="o"/>
      <w:lvlJc w:val="left"/>
      <w:pPr>
        <w:tabs>
          <w:tab w:val="num" w:pos="5760"/>
        </w:tabs>
        <w:ind w:left="5760" w:hanging="360"/>
      </w:pPr>
      <w:rPr>
        <w:rFonts w:ascii="Courier New" w:hAnsi="Courier New"/>
      </w:rPr>
    </w:lvl>
    <w:lvl w:ilvl="8" w:tplc="E4FE87DA">
      <w:start w:val="1"/>
      <w:numFmt w:val="bullet"/>
      <w:lvlText w:val=""/>
      <w:lvlJc w:val="left"/>
      <w:pPr>
        <w:tabs>
          <w:tab w:val="num" w:pos="6480"/>
        </w:tabs>
        <w:ind w:left="6480" w:hanging="360"/>
      </w:pPr>
      <w:rPr>
        <w:rFonts w:ascii="Wingdings" w:hAnsi="Wingdings"/>
      </w:rPr>
    </w:lvl>
  </w:abstractNum>
  <w:abstractNum w:abstractNumId="1" w15:restartNumberingAfterBreak="0">
    <w:nsid w:val="086B1F1B"/>
    <w:multiLevelType w:val="hybridMultilevel"/>
    <w:tmpl w:val="2098B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C135B"/>
    <w:multiLevelType w:val="hybridMultilevel"/>
    <w:tmpl w:val="60A88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01756"/>
    <w:multiLevelType w:val="multilevel"/>
    <w:tmpl w:val="7844686E"/>
    <w:lvl w:ilvl="0">
      <w:start w:val="1"/>
      <w:numFmt w:val="decimal"/>
      <w:pStyle w:val="Numberedlist1"/>
      <w:lvlText w:val="%1."/>
      <w:lvlJc w:val="left"/>
      <w:pPr>
        <w:ind w:left="227" w:hanging="227"/>
      </w:pPr>
      <w:rPr>
        <w:rFonts w:hint="default"/>
      </w:rPr>
    </w:lvl>
    <w:lvl w:ilvl="1">
      <w:start w:val="1"/>
      <w:numFmt w:val="decimal"/>
      <w:pStyle w:val="Numberedlist2a"/>
      <w:lvlText w:val="%1.%2."/>
      <w:lvlJc w:val="left"/>
      <w:pPr>
        <w:ind w:left="936" w:hanging="510"/>
      </w:pPr>
      <w:rPr>
        <w:rFonts w:hint="default"/>
      </w:rPr>
    </w:lvl>
    <w:lvl w:ilvl="2">
      <w:start w:val="1"/>
      <w:numFmt w:val="decimal"/>
      <w:pStyle w:val="Numberedlist3"/>
      <w:lvlText w:val="%1.%2.%3."/>
      <w:lvlJc w:val="left"/>
      <w:pPr>
        <w:ind w:left="1077" w:hanging="226"/>
      </w:pPr>
      <w:rPr>
        <w:rFonts w:hint="default"/>
      </w:rPr>
    </w:lvl>
    <w:lvl w:ilvl="3">
      <w:start w:val="1"/>
      <w:numFmt w:val="decimal"/>
      <w:pStyle w:val="Numberedlist4"/>
      <w:lvlText w:val="%1.%2.%3.%4."/>
      <w:lvlJc w:val="left"/>
      <w:pPr>
        <w:ind w:left="1728" w:hanging="648"/>
      </w:pPr>
      <w:rPr>
        <w:rFonts w:hint="default"/>
      </w:rPr>
    </w:lvl>
    <w:lvl w:ilvl="4">
      <w:start w:val="1"/>
      <w:numFmt w:val="decimal"/>
      <w:pStyle w:val="Numberedlist5"/>
      <w:lvlText w:val="%1.%2.%3.%4.%5."/>
      <w:lvlJc w:val="left"/>
      <w:pPr>
        <w:ind w:left="2232" w:hanging="792"/>
      </w:pPr>
      <w:rPr>
        <w:rFonts w:hint="default"/>
      </w:rPr>
    </w:lvl>
    <w:lvl w:ilvl="5">
      <w:start w:val="1"/>
      <w:numFmt w:val="decimal"/>
      <w:pStyle w:val="Numberedlist6"/>
      <w:lvlText w:val="%1.%2.%3.%4.%5.%6."/>
      <w:lvlJc w:val="left"/>
      <w:pPr>
        <w:ind w:left="2736" w:hanging="936"/>
      </w:pPr>
      <w:rPr>
        <w:rFonts w:hint="default"/>
      </w:rPr>
    </w:lvl>
    <w:lvl w:ilvl="6">
      <w:start w:val="1"/>
      <w:numFmt w:val="decimal"/>
      <w:pStyle w:val="Numberedlist7"/>
      <w:lvlText w:val="%1.%2.%3.%4.%5.%6.%7."/>
      <w:lvlJc w:val="left"/>
      <w:pPr>
        <w:ind w:left="3240" w:hanging="1080"/>
      </w:pPr>
      <w:rPr>
        <w:rFonts w:hint="default"/>
      </w:rPr>
    </w:lvl>
    <w:lvl w:ilvl="7">
      <w:start w:val="1"/>
      <w:numFmt w:val="decimal"/>
      <w:pStyle w:val="Numberedlist8"/>
      <w:lvlText w:val="%1.%2.%3.%4.%5.%6.%7.%8."/>
      <w:lvlJc w:val="left"/>
      <w:pPr>
        <w:ind w:left="3744" w:hanging="1224"/>
      </w:pPr>
      <w:rPr>
        <w:rFonts w:hint="default"/>
      </w:rPr>
    </w:lvl>
    <w:lvl w:ilvl="8">
      <w:start w:val="1"/>
      <w:numFmt w:val="decimal"/>
      <w:pStyle w:val="Numberedlist9"/>
      <w:lvlText w:val="%1.%2.%3.%4.%5.%6.%7.%8.%9."/>
      <w:lvlJc w:val="left"/>
      <w:pPr>
        <w:ind w:left="4320" w:hanging="1440"/>
      </w:pPr>
      <w:rPr>
        <w:rFonts w:hint="default"/>
      </w:rPr>
    </w:lvl>
  </w:abstractNum>
  <w:abstractNum w:abstractNumId="4" w15:restartNumberingAfterBreak="0">
    <w:nsid w:val="0FCF2995"/>
    <w:multiLevelType w:val="hybridMultilevel"/>
    <w:tmpl w:val="2CBCB03A"/>
    <w:lvl w:ilvl="0" w:tplc="4A7A9D36">
      <w:start w:val="6"/>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DD5519"/>
    <w:multiLevelType w:val="hybridMultilevel"/>
    <w:tmpl w:val="DDE63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9F4202"/>
    <w:multiLevelType w:val="hybridMultilevel"/>
    <w:tmpl w:val="AD44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CE1F35"/>
    <w:multiLevelType w:val="hybridMultilevel"/>
    <w:tmpl w:val="B8E0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013B17"/>
    <w:multiLevelType w:val="hybridMultilevel"/>
    <w:tmpl w:val="4F74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A63C9"/>
    <w:multiLevelType w:val="multilevel"/>
    <w:tmpl w:val="94C00DC6"/>
    <w:lvl w:ilvl="0">
      <w:start w:val="1"/>
      <w:numFmt w:val="decimal"/>
      <w:pStyle w:val="Numberedlistone"/>
      <w:lvlText w:val="%1."/>
      <w:lvlJc w:val="left"/>
      <w:pPr>
        <w:ind w:left="170" w:hanging="170"/>
      </w:pPr>
      <w:rPr>
        <w:rFonts w:hint="default"/>
      </w:rPr>
    </w:lvl>
    <w:lvl w:ilvl="1">
      <w:start w:val="1"/>
      <w:numFmt w:val="decimal"/>
      <w:pStyle w:val="Numberedlisttwo"/>
      <w:lvlText w:val="%1.%2."/>
      <w:lvlJc w:val="left"/>
      <w:pPr>
        <w:ind w:left="936" w:hanging="511"/>
      </w:pPr>
      <w:rPr>
        <w:rFonts w:ascii="Public Sans" w:hAnsi="Public Sans" w:hint="default"/>
        <w:sz w:val="20"/>
      </w:rPr>
    </w:lvl>
    <w:lvl w:ilvl="2">
      <w:start w:val="1"/>
      <w:numFmt w:val="none"/>
      <w:pStyle w:val="Numberedlistthree"/>
      <w:lvlText w:val="%1.%2.2"/>
      <w:lvlJc w:val="left"/>
      <w:pPr>
        <w:ind w:left="1077" w:hanging="22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CE6EEF"/>
    <w:multiLevelType w:val="hybridMultilevel"/>
    <w:tmpl w:val="46FA5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414D28"/>
    <w:multiLevelType w:val="hybridMultilevel"/>
    <w:tmpl w:val="4FC47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2D18E5"/>
    <w:multiLevelType w:val="hybridMultilevel"/>
    <w:tmpl w:val="6682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032F7F"/>
    <w:multiLevelType w:val="hybridMultilevel"/>
    <w:tmpl w:val="A754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006648"/>
    <w:multiLevelType w:val="hybridMultilevel"/>
    <w:tmpl w:val="25F8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72607"/>
    <w:multiLevelType w:val="hybridMultilevel"/>
    <w:tmpl w:val="7F0EA650"/>
    <w:lvl w:ilvl="0" w:tplc="DD0216FE">
      <w:numFmt w:val="bullet"/>
      <w:lvlText w:val="-"/>
      <w:lvlJc w:val="left"/>
      <w:pPr>
        <w:ind w:left="720" w:hanging="360"/>
      </w:pPr>
      <w:rPr>
        <w:rFonts w:ascii="Public Sans" w:eastAsiaTheme="minorHAnsi" w:hAnsi="Public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BB6E2A"/>
    <w:multiLevelType w:val="hybridMultilevel"/>
    <w:tmpl w:val="CEF4F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654E5"/>
    <w:multiLevelType w:val="hybridMultilevel"/>
    <w:tmpl w:val="3792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8660A6"/>
    <w:multiLevelType w:val="hybridMultilevel"/>
    <w:tmpl w:val="2A926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D467B7"/>
    <w:multiLevelType w:val="multilevel"/>
    <w:tmpl w:val="519091EA"/>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91225F5"/>
    <w:multiLevelType w:val="multilevel"/>
    <w:tmpl w:val="519091EA"/>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B515533"/>
    <w:multiLevelType w:val="hybridMultilevel"/>
    <w:tmpl w:val="B0C85F16"/>
    <w:lvl w:ilvl="0" w:tplc="08090001">
      <w:start w:val="1"/>
      <w:numFmt w:val="bullet"/>
      <w:lvlText w:val=""/>
      <w:lvlJc w:val="left"/>
      <w:pPr>
        <w:ind w:left="720" w:hanging="360"/>
      </w:pPr>
      <w:rPr>
        <w:rFonts w:ascii="Symbol" w:hAnsi="Symbol" w:hint="default"/>
      </w:rPr>
    </w:lvl>
    <w:lvl w:ilvl="1" w:tplc="5226DADE">
      <w:numFmt w:val="bullet"/>
      <w:lvlText w:val="•"/>
      <w:lvlJc w:val="left"/>
      <w:pPr>
        <w:ind w:left="1800" w:hanging="720"/>
      </w:pPr>
      <w:rPr>
        <w:rFonts w:ascii="Public Sans" w:eastAsia="Times New Roman" w:hAnsi="Public San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02C52"/>
    <w:multiLevelType w:val="hybridMultilevel"/>
    <w:tmpl w:val="1220D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6351B4"/>
    <w:multiLevelType w:val="multilevel"/>
    <w:tmpl w:val="4AAC0098"/>
    <w:lvl w:ilvl="0">
      <w:start w:val="1"/>
      <w:numFmt w:val="bullet"/>
      <w:pStyle w:val="Bulletedlistone"/>
      <w:lvlText w:val="§"/>
      <w:lvlJc w:val="left"/>
      <w:pPr>
        <w:ind w:left="170" w:hanging="170"/>
      </w:pPr>
      <w:rPr>
        <w:rFonts w:ascii="Wingdings" w:hAnsi="Wingdings" w:hint="default"/>
        <w:u w:val="none"/>
      </w:rPr>
    </w:lvl>
    <w:lvl w:ilvl="1">
      <w:start w:val="1"/>
      <w:numFmt w:val="bullet"/>
      <w:pStyle w:val="Bulletedlisttwo"/>
      <w:lvlText w:val="-"/>
      <w:lvlJc w:val="left"/>
      <w:pPr>
        <w:ind w:left="340" w:hanging="170"/>
      </w:pPr>
      <w:rPr>
        <w:rFonts w:ascii="Arial" w:hAnsi="Arial" w:hint="default"/>
      </w:rPr>
    </w:lvl>
    <w:lvl w:ilvl="2">
      <w:start w:val="1"/>
      <w:numFmt w:val="bullet"/>
      <w:pStyle w:val="Bulletedlistthree"/>
      <w:lvlText w:val="-"/>
      <w:lvlJc w:val="left"/>
      <w:pPr>
        <w:ind w:left="737" w:hanging="17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F81B0E"/>
    <w:multiLevelType w:val="hybridMultilevel"/>
    <w:tmpl w:val="16E0F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073238">
    <w:abstractNumId w:val="12"/>
  </w:num>
  <w:num w:numId="2" w16cid:durableId="797796566">
    <w:abstractNumId w:val="10"/>
  </w:num>
  <w:num w:numId="3" w16cid:durableId="824471999">
    <w:abstractNumId w:val="23"/>
  </w:num>
  <w:num w:numId="4" w16cid:durableId="962885931">
    <w:abstractNumId w:val="20"/>
  </w:num>
  <w:num w:numId="5" w16cid:durableId="395517287">
    <w:abstractNumId w:val="19"/>
  </w:num>
  <w:num w:numId="6" w16cid:durableId="1788817782">
    <w:abstractNumId w:val="9"/>
  </w:num>
  <w:num w:numId="7" w16cid:durableId="27878645">
    <w:abstractNumId w:val="3"/>
  </w:num>
  <w:num w:numId="8" w16cid:durableId="1980374227">
    <w:abstractNumId w:val="9"/>
    <w:lvlOverride w:ilvl="0">
      <w:lvl w:ilvl="0">
        <w:start w:val="1"/>
        <w:numFmt w:val="decimal"/>
        <w:pStyle w:val="Numberedlistone"/>
        <w:lvlText w:val="%1."/>
        <w:lvlJc w:val="left"/>
        <w:pPr>
          <w:ind w:left="170" w:hanging="170"/>
        </w:pPr>
        <w:rPr>
          <w:rFonts w:hint="default"/>
        </w:rPr>
      </w:lvl>
    </w:lvlOverride>
    <w:lvlOverride w:ilvl="1">
      <w:lvl w:ilvl="1">
        <w:start w:val="1"/>
        <w:numFmt w:val="decimal"/>
        <w:pStyle w:val="Numberedlisttwo"/>
        <w:lvlText w:val="%1.%2"/>
        <w:lvlJc w:val="left"/>
        <w:pPr>
          <w:ind w:left="936" w:hanging="511"/>
        </w:pPr>
        <w:rPr>
          <w:rFonts w:ascii="Public Sans" w:hAnsi="Public Sans" w:hint="default"/>
          <w:sz w:val="20"/>
        </w:rPr>
      </w:lvl>
    </w:lvlOverride>
    <w:lvlOverride w:ilvl="2">
      <w:lvl w:ilvl="2">
        <w:start w:val="1"/>
        <w:numFmt w:val="decimal"/>
        <w:pStyle w:val="Numberedlistthree"/>
        <w:lvlText w:val="%1.%3.%2."/>
        <w:lvlJc w:val="left"/>
        <w:pPr>
          <w:ind w:left="1077" w:hanging="226"/>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74711749">
    <w:abstractNumId w:val="9"/>
    <w:lvlOverride w:ilvl="0">
      <w:lvl w:ilvl="0">
        <w:start w:val="1"/>
        <w:numFmt w:val="decimal"/>
        <w:pStyle w:val="Numberedlistone"/>
        <w:lvlText w:val="%1."/>
        <w:lvlJc w:val="left"/>
        <w:pPr>
          <w:ind w:left="170" w:hanging="170"/>
        </w:pPr>
        <w:rPr>
          <w:rFonts w:hint="default"/>
        </w:rPr>
      </w:lvl>
    </w:lvlOverride>
    <w:lvlOverride w:ilvl="1">
      <w:lvl w:ilvl="1">
        <w:start w:val="1"/>
        <w:numFmt w:val="decimal"/>
        <w:pStyle w:val="Numberedlisttwo"/>
        <w:lvlText w:val="%1.%2"/>
        <w:lvlJc w:val="left"/>
        <w:pPr>
          <w:ind w:left="936" w:hanging="511"/>
        </w:pPr>
        <w:rPr>
          <w:rFonts w:ascii="Public Sans" w:hAnsi="Public Sans" w:hint="default"/>
          <w:sz w:val="20"/>
        </w:rPr>
      </w:lvl>
    </w:lvlOverride>
    <w:lvlOverride w:ilvl="2">
      <w:lvl w:ilvl="2">
        <w:start w:val="1"/>
        <w:numFmt w:val="decimal"/>
        <w:pStyle w:val="Numberedlistthree"/>
        <w:lvlText w:val="%1.%3.%2."/>
        <w:lvlJc w:val="left"/>
        <w:pPr>
          <w:ind w:left="1077" w:hanging="226"/>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029600198">
    <w:abstractNumId w:val="9"/>
    <w:lvlOverride w:ilvl="0">
      <w:lvl w:ilvl="0">
        <w:start w:val="1"/>
        <w:numFmt w:val="decimal"/>
        <w:pStyle w:val="Numberedlistone"/>
        <w:lvlText w:val="%1."/>
        <w:lvlJc w:val="left"/>
        <w:pPr>
          <w:ind w:left="170" w:hanging="170"/>
        </w:pPr>
        <w:rPr>
          <w:rFonts w:hint="default"/>
        </w:rPr>
      </w:lvl>
    </w:lvlOverride>
    <w:lvlOverride w:ilvl="1">
      <w:lvl w:ilvl="1">
        <w:start w:val="1"/>
        <w:numFmt w:val="decimal"/>
        <w:pStyle w:val="Numberedlisttwo"/>
        <w:lvlText w:val="%1.%2."/>
        <w:lvlJc w:val="left"/>
        <w:pPr>
          <w:ind w:left="936" w:hanging="511"/>
        </w:pPr>
        <w:rPr>
          <w:rFonts w:ascii="Public Sans" w:hAnsi="Public Sans" w:hint="default"/>
          <w:sz w:val="20"/>
        </w:rPr>
      </w:lvl>
    </w:lvlOverride>
    <w:lvlOverride w:ilvl="2">
      <w:lvl w:ilvl="2">
        <w:start w:val="1"/>
        <w:numFmt w:val="none"/>
        <w:pStyle w:val="Numberedlistthree"/>
        <w:lvlText w:val="..2%1%2"/>
        <w:lvlJc w:val="left"/>
        <w:pPr>
          <w:ind w:left="1077" w:hanging="226"/>
        </w:pPr>
        <w:rPr>
          <w:rFonts w:hint="default"/>
        </w:rPr>
      </w:lvl>
    </w:lvlOverride>
    <w:lvlOverride w:ilvl="3">
      <w:lvl w:ilvl="3">
        <w:start w:val="1"/>
        <w:numFmt w:val="decimal"/>
        <w:lvlText w:val="%2.%1.%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8524533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5123790">
    <w:abstractNumId w:val="9"/>
    <w:lvlOverride w:ilvl="0">
      <w:lvl w:ilvl="0">
        <w:start w:val="1"/>
        <w:numFmt w:val="decimal"/>
        <w:pStyle w:val="Numberedlistone"/>
        <w:lvlText w:val="%1."/>
        <w:lvlJc w:val="left"/>
        <w:pPr>
          <w:ind w:left="170" w:hanging="170"/>
        </w:pPr>
        <w:rPr>
          <w:rFonts w:hint="default"/>
        </w:rPr>
      </w:lvl>
    </w:lvlOverride>
    <w:lvlOverride w:ilvl="1">
      <w:lvl w:ilvl="1">
        <w:start w:val="1"/>
        <w:numFmt w:val="decimal"/>
        <w:pStyle w:val="Numberedlisttwo"/>
        <w:lvlText w:val="%1.%2."/>
        <w:lvlJc w:val="left"/>
        <w:pPr>
          <w:ind w:left="936" w:hanging="511"/>
        </w:pPr>
        <w:rPr>
          <w:rFonts w:ascii="Public Sans" w:hAnsi="Public Sans" w:hint="default"/>
          <w:sz w:val="20"/>
        </w:rPr>
      </w:lvl>
    </w:lvlOverride>
    <w:lvlOverride w:ilvl="2">
      <w:lvl w:ilvl="2">
        <w:start w:val="1"/>
        <w:numFmt w:val="decimal"/>
        <w:pStyle w:val="Numberedlistthree"/>
        <w:lvlText w:val="%2.%1.%3."/>
        <w:lvlJc w:val="left"/>
        <w:pPr>
          <w:ind w:left="1077" w:hanging="226"/>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53830943">
    <w:abstractNumId w:val="22"/>
  </w:num>
  <w:num w:numId="14" w16cid:durableId="1353188888">
    <w:abstractNumId w:val="1"/>
  </w:num>
  <w:num w:numId="15" w16cid:durableId="9841222">
    <w:abstractNumId w:val="15"/>
  </w:num>
  <w:num w:numId="16" w16cid:durableId="1657218397">
    <w:abstractNumId w:val="5"/>
  </w:num>
  <w:num w:numId="17" w16cid:durableId="1755203007">
    <w:abstractNumId w:val="16"/>
  </w:num>
  <w:num w:numId="18" w16cid:durableId="1505240212">
    <w:abstractNumId w:val="21"/>
  </w:num>
  <w:num w:numId="19" w16cid:durableId="1835758872">
    <w:abstractNumId w:val="24"/>
  </w:num>
  <w:num w:numId="20" w16cid:durableId="989016864">
    <w:abstractNumId w:val="8"/>
  </w:num>
  <w:num w:numId="21" w16cid:durableId="487407054">
    <w:abstractNumId w:val="17"/>
  </w:num>
  <w:num w:numId="22" w16cid:durableId="90901716">
    <w:abstractNumId w:val="18"/>
  </w:num>
  <w:num w:numId="23" w16cid:durableId="565144344">
    <w:abstractNumId w:val="13"/>
  </w:num>
  <w:num w:numId="24" w16cid:durableId="466316738">
    <w:abstractNumId w:val="2"/>
  </w:num>
  <w:num w:numId="25" w16cid:durableId="1903559381">
    <w:abstractNumId w:val="14"/>
  </w:num>
  <w:num w:numId="26" w16cid:durableId="2083598157">
    <w:abstractNumId w:val="0"/>
  </w:num>
  <w:num w:numId="27" w16cid:durableId="313027477">
    <w:abstractNumId w:val="6"/>
  </w:num>
  <w:num w:numId="28" w16cid:durableId="426775807">
    <w:abstractNumId w:val="11"/>
  </w:num>
  <w:num w:numId="29" w16cid:durableId="1347362321">
    <w:abstractNumId w:val="4"/>
  </w:num>
  <w:num w:numId="30" w16cid:durableId="218791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B6"/>
    <w:rsid w:val="00024362"/>
    <w:rsid w:val="000466F1"/>
    <w:rsid w:val="0005212B"/>
    <w:rsid w:val="00053395"/>
    <w:rsid w:val="0005506B"/>
    <w:rsid w:val="00066684"/>
    <w:rsid w:val="00085F06"/>
    <w:rsid w:val="00087163"/>
    <w:rsid w:val="0009396C"/>
    <w:rsid w:val="00102A08"/>
    <w:rsid w:val="00110BF5"/>
    <w:rsid w:val="00126AE2"/>
    <w:rsid w:val="00127F61"/>
    <w:rsid w:val="00150CD0"/>
    <w:rsid w:val="00162957"/>
    <w:rsid w:val="001711A8"/>
    <w:rsid w:val="00171B95"/>
    <w:rsid w:val="001A7E62"/>
    <w:rsid w:val="001B0693"/>
    <w:rsid w:val="001B2BD4"/>
    <w:rsid w:val="001F7E41"/>
    <w:rsid w:val="002027D1"/>
    <w:rsid w:val="002423CB"/>
    <w:rsid w:val="0026150F"/>
    <w:rsid w:val="00262D4C"/>
    <w:rsid w:val="00273868"/>
    <w:rsid w:val="002B7007"/>
    <w:rsid w:val="002D1AEA"/>
    <w:rsid w:val="00315F4D"/>
    <w:rsid w:val="003265F9"/>
    <w:rsid w:val="00356801"/>
    <w:rsid w:val="003573F5"/>
    <w:rsid w:val="00377FE2"/>
    <w:rsid w:val="003B2D1B"/>
    <w:rsid w:val="003E5E9A"/>
    <w:rsid w:val="004348A9"/>
    <w:rsid w:val="004463EE"/>
    <w:rsid w:val="004626CD"/>
    <w:rsid w:val="00470C84"/>
    <w:rsid w:val="004A5A70"/>
    <w:rsid w:val="004C05A7"/>
    <w:rsid w:val="004C7930"/>
    <w:rsid w:val="00544445"/>
    <w:rsid w:val="005C3AFD"/>
    <w:rsid w:val="00624FA0"/>
    <w:rsid w:val="00650FDB"/>
    <w:rsid w:val="00666878"/>
    <w:rsid w:val="00676C78"/>
    <w:rsid w:val="006E3957"/>
    <w:rsid w:val="00713EF6"/>
    <w:rsid w:val="00715A98"/>
    <w:rsid w:val="0073274C"/>
    <w:rsid w:val="00747A72"/>
    <w:rsid w:val="0075308C"/>
    <w:rsid w:val="00775578"/>
    <w:rsid w:val="007B0B9E"/>
    <w:rsid w:val="007D563F"/>
    <w:rsid w:val="00807AB1"/>
    <w:rsid w:val="00810CF7"/>
    <w:rsid w:val="00866981"/>
    <w:rsid w:val="0088540A"/>
    <w:rsid w:val="008F447C"/>
    <w:rsid w:val="009142F1"/>
    <w:rsid w:val="00934BA8"/>
    <w:rsid w:val="00945B5E"/>
    <w:rsid w:val="00963E26"/>
    <w:rsid w:val="00974E0A"/>
    <w:rsid w:val="009D7FE2"/>
    <w:rsid w:val="00A07976"/>
    <w:rsid w:val="00A2649A"/>
    <w:rsid w:val="00A42E81"/>
    <w:rsid w:val="00A5713B"/>
    <w:rsid w:val="00AA6422"/>
    <w:rsid w:val="00AC0A94"/>
    <w:rsid w:val="00AC3E24"/>
    <w:rsid w:val="00B1173D"/>
    <w:rsid w:val="00B22F9F"/>
    <w:rsid w:val="00BC6507"/>
    <w:rsid w:val="00BE0C88"/>
    <w:rsid w:val="00BE1AFC"/>
    <w:rsid w:val="00BE7BE1"/>
    <w:rsid w:val="00C26D42"/>
    <w:rsid w:val="00C95991"/>
    <w:rsid w:val="00CC2F52"/>
    <w:rsid w:val="00CF7B4A"/>
    <w:rsid w:val="00D03618"/>
    <w:rsid w:val="00D12E18"/>
    <w:rsid w:val="00D1592E"/>
    <w:rsid w:val="00D320DC"/>
    <w:rsid w:val="00D42BEE"/>
    <w:rsid w:val="00DE1A91"/>
    <w:rsid w:val="00E10885"/>
    <w:rsid w:val="00E23392"/>
    <w:rsid w:val="00E60433"/>
    <w:rsid w:val="00E716A1"/>
    <w:rsid w:val="00E7377E"/>
    <w:rsid w:val="00E963AA"/>
    <w:rsid w:val="00EC07B8"/>
    <w:rsid w:val="00EF02A9"/>
    <w:rsid w:val="00F02D16"/>
    <w:rsid w:val="00F42CB6"/>
    <w:rsid w:val="00F51489"/>
    <w:rsid w:val="00F92CEC"/>
    <w:rsid w:val="00FE2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C71EB"/>
  <w15:chartTrackingRefBased/>
  <w15:docId w15:val="{8AA1D75E-9590-EC44-90B8-C6D340BB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Theme="minorHAnsi" w:hAnsi="Public Sans" w:cstheme="minorBidi"/>
        <w:kern w:val="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66F1"/>
    <w:pPr>
      <w:overflowPunct w:val="0"/>
      <w:autoSpaceDE w:val="0"/>
      <w:autoSpaceDN w:val="0"/>
      <w:adjustRightInd w:val="0"/>
      <w:spacing w:after="0" w:line="240" w:lineRule="auto"/>
      <w:textAlignment w:val="baseline"/>
    </w:pPr>
    <w:rPr>
      <w:rFonts w:cs="Times New Roman"/>
      <w:kern w:val="0"/>
      <w14:ligatures w14:val="none"/>
    </w:rPr>
  </w:style>
  <w:style w:type="paragraph" w:styleId="Heading1">
    <w:name w:val="heading 1"/>
    <w:basedOn w:val="Normal"/>
    <w:next w:val="Normal"/>
    <w:link w:val="Heading1Char"/>
    <w:uiPriority w:val="9"/>
    <w:rsid w:val="008F447C"/>
    <w:pPr>
      <w:keepNext/>
      <w:keepLines/>
      <w:spacing w:before="360" w:after="80"/>
      <w:outlineLvl w:val="0"/>
    </w:pPr>
    <w:rPr>
      <w:rFonts w:asciiTheme="majorHAnsi" w:eastAsiaTheme="majorEastAsia" w:hAnsiTheme="majorHAnsi" w:cstheme="majorBidi"/>
      <w:color w:val="CD0404" w:themeColor="accent1" w:themeShade="BF"/>
      <w:sz w:val="40"/>
      <w:szCs w:val="40"/>
    </w:rPr>
  </w:style>
  <w:style w:type="paragraph" w:styleId="Heading2">
    <w:name w:val="heading 2"/>
    <w:basedOn w:val="Normal"/>
    <w:next w:val="Normal"/>
    <w:link w:val="Heading2Char"/>
    <w:uiPriority w:val="9"/>
    <w:semiHidden/>
    <w:unhideWhenUsed/>
    <w:rsid w:val="008F447C"/>
    <w:pPr>
      <w:keepNext/>
      <w:keepLines/>
      <w:spacing w:before="160" w:after="80"/>
      <w:outlineLvl w:val="1"/>
    </w:pPr>
    <w:rPr>
      <w:rFonts w:asciiTheme="majorHAnsi" w:eastAsiaTheme="majorEastAsia" w:hAnsiTheme="majorHAnsi" w:cstheme="majorBidi"/>
      <w:color w:val="CD0404" w:themeColor="accent1" w:themeShade="BF"/>
      <w:sz w:val="32"/>
      <w:szCs w:val="32"/>
    </w:rPr>
  </w:style>
  <w:style w:type="paragraph" w:styleId="Heading3">
    <w:name w:val="heading 3"/>
    <w:basedOn w:val="Normal"/>
    <w:next w:val="Normal"/>
    <w:link w:val="Heading3Char"/>
    <w:uiPriority w:val="9"/>
    <w:semiHidden/>
    <w:unhideWhenUsed/>
    <w:qFormat/>
    <w:rsid w:val="008F447C"/>
    <w:pPr>
      <w:keepNext/>
      <w:keepLines/>
      <w:spacing w:before="160" w:after="80"/>
      <w:outlineLvl w:val="2"/>
    </w:pPr>
    <w:rPr>
      <w:rFonts w:asciiTheme="minorHAnsi" w:eastAsiaTheme="majorEastAsia" w:hAnsiTheme="minorHAnsi" w:cstheme="majorBidi"/>
      <w:color w:val="CD0404" w:themeColor="accent1" w:themeShade="BF"/>
      <w:sz w:val="28"/>
      <w:szCs w:val="28"/>
    </w:rPr>
  </w:style>
  <w:style w:type="paragraph" w:styleId="Heading4">
    <w:name w:val="heading 4"/>
    <w:basedOn w:val="Normal"/>
    <w:next w:val="Normal"/>
    <w:link w:val="Heading4Char"/>
    <w:uiPriority w:val="9"/>
    <w:semiHidden/>
    <w:unhideWhenUsed/>
    <w:qFormat/>
    <w:rsid w:val="008F447C"/>
    <w:pPr>
      <w:keepNext/>
      <w:keepLines/>
      <w:spacing w:before="80" w:after="40"/>
      <w:outlineLvl w:val="3"/>
    </w:pPr>
    <w:rPr>
      <w:rFonts w:asciiTheme="minorHAnsi" w:eastAsiaTheme="majorEastAsia" w:hAnsiTheme="minorHAnsi" w:cstheme="majorBidi"/>
      <w:i/>
      <w:iCs/>
      <w:color w:val="CD0404" w:themeColor="accent1" w:themeShade="BF"/>
    </w:rPr>
  </w:style>
  <w:style w:type="paragraph" w:styleId="Heading5">
    <w:name w:val="heading 5"/>
    <w:basedOn w:val="Normal"/>
    <w:next w:val="Normal"/>
    <w:link w:val="Heading5Char"/>
    <w:uiPriority w:val="9"/>
    <w:semiHidden/>
    <w:unhideWhenUsed/>
    <w:qFormat/>
    <w:rsid w:val="008F447C"/>
    <w:pPr>
      <w:keepNext/>
      <w:keepLines/>
      <w:spacing w:before="80" w:after="40"/>
      <w:outlineLvl w:val="4"/>
    </w:pPr>
    <w:rPr>
      <w:rFonts w:asciiTheme="minorHAnsi" w:eastAsiaTheme="majorEastAsia" w:hAnsiTheme="minorHAnsi" w:cstheme="majorBidi"/>
      <w:color w:val="CD0404" w:themeColor="accent1" w:themeShade="BF"/>
    </w:rPr>
  </w:style>
  <w:style w:type="paragraph" w:styleId="Heading6">
    <w:name w:val="heading 6"/>
    <w:basedOn w:val="Normal"/>
    <w:next w:val="Normal"/>
    <w:link w:val="Heading6Char"/>
    <w:uiPriority w:val="9"/>
    <w:semiHidden/>
    <w:unhideWhenUsed/>
    <w:qFormat/>
    <w:rsid w:val="008F447C"/>
    <w:pPr>
      <w:keepNext/>
      <w:keepLines/>
      <w:spacing w:before="40"/>
      <w:outlineLvl w:val="5"/>
    </w:pPr>
    <w:rPr>
      <w:rFonts w:asciiTheme="minorHAnsi" w:eastAsiaTheme="majorEastAsia" w:hAnsiTheme="minorHAnsi" w:cstheme="majorBidi"/>
      <w:i/>
      <w:iCs/>
      <w:color w:val="626262" w:themeColor="text1" w:themeTint="A6"/>
    </w:rPr>
  </w:style>
  <w:style w:type="paragraph" w:styleId="Heading7">
    <w:name w:val="heading 7"/>
    <w:basedOn w:val="Normal"/>
    <w:next w:val="Normal"/>
    <w:link w:val="Heading7Char"/>
    <w:uiPriority w:val="9"/>
    <w:semiHidden/>
    <w:unhideWhenUsed/>
    <w:qFormat/>
    <w:rsid w:val="008F447C"/>
    <w:pPr>
      <w:keepNext/>
      <w:keepLines/>
      <w:spacing w:before="40"/>
      <w:outlineLvl w:val="6"/>
    </w:pPr>
    <w:rPr>
      <w:rFonts w:asciiTheme="minorHAnsi" w:eastAsiaTheme="majorEastAsia" w:hAnsiTheme="minorHAnsi" w:cstheme="majorBidi"/>
      <w:color w:val="626262" w:themeColor="text1" w:themeTint="A6"/>
    </w:rPr>
  </w:style>
  <w:style w:type="paragraph" w:styleId="Heading8">
    <w:name w:val="heading 8"/>
    <w:basedOn w:val="Normal"/>
    <w:next w:val="Normal"/>
    <w:link w:val="Heading8Char"/>
    <w:uiPriority w:val="9"/>
    <w:semiHidden/>
    <w:unhideWhenUsed/>
    <w:qFormat/>
    <w:rsid w:val="008F447C"/>
    <w:pPr>
      <w:keepNext/>
      <w:keepLines/>
      <w:outlineLvl w:val="7"/>
    </w:pPr>
    <w:rPr>
      <w:rFonts w:asciiTheme="minorHAnsi" w:eastAsiaTheme="majorEastAsia" w:hAnsiTheme="minorHAnsi" w:cstheme="majorBidi"/>
      <w:i/>
      <w:iCs/>
      <w:color w:val="333333" w:themeColor="text1" w:themeTint="D8"/>
    </w:rPr>
  </w:style>
  <w:style w:type="paragraph" w:styleId="Heading9">
    <w:name w:val="heading 9"/>
    <w:basedOn w:val="Normal"/>
    <w:next w:val="Normal"/>
    <w:link w:val="Heading9Char"/>
    <w:uiPriority w:val="9"/>
    <w:semiHidden/>
    <w:unhideWhenUsed/>
    <w:qFormat/>
    <w:rsid w:val="008F447C"/>
    <w:pPr>
      <w:keepNext/>
      <w:keepLines/>
      <w:outlineLvl w:val="8"/>
    </w:pPr>
    <w:rPr>
      <w:rFonts w:asciiTheme="minorHAnsi" w:eastAsiaTheme="majorEastAsia" w:hAnsiTheme="minorHAnsi" w:cstheme="majorBidi"/>
      <w:color w:val="33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47C"/>
    <w:rPr>
      <w:rFonts w:asciiTheme="majorHAnsi" w:eastAsiaTheme="majorEastAsia" w:hAnsiTheme="majorHAnsi" w:cstheme="majorBidi"/>
      <w:color w:val="CD0404" w:themeColor="accent1" w:themeShade="BF"/>
      <w:sz w:val="40"/>
      <w:szCs w:val="40"/>
    </w:rPr>
  </w:style>
  <w:style w:type="character" w:customStyle="1" w:styleId="Heading2Char">
    <w:name w:val="Heading 2 Char"/>
    <w:basedOn w:val="DefaultParagraphFont"/>
    <w:link w:val="Heading2"/>
    <w:uiPriority w:val="9"/>
    <w:semiHidden/>
    <w:rsid w:val="008F447C"/>
    <w:rPr>
      <w:rFonts w:asciiTheme="majorHAnsi" w:eastAsiaTheme="majorEastAsia" w:hAnsiTheme="majorHAnsi" w:cstheme="majorBidi"/>
      <w:color w:val="CD0404" w:themeColor="accent1" w:themeShade="BF"/>
      <w:sz w:val="32"/>
      <w:szCs w:val="32"/>
    </w:rPr>
  </w:style>
  <w:style w:type="character" w:customStyle="1" w:styleId="Heading3Char">
    <w:name w:val="Heading 3 Char"/>
    <w:basedOn w:val="DefaultParagraphFont"/>
    <w:link w:val="Heading3"/>
    <w:uiPriority w:val="9"/>
    <w:semiHidden/>
    <w:rsid w:val="008F447C"/>
    <w:rPr>
      <w:rFonts w:asciiTheme="minorHAnsi" w:eastAsiaTheme="majorEastAsia" w:hAnsiTheme="minorHAnsi" w:cstheme="majorBidi"/>
      <w:color w:val="CD0404" w:themeColor="accent1" w:themeShade="BF"/>
      <w:sz w:val="28"/>
      <w:szCs w:val="28"/>
    </w:rPr>
  </w:style>
  <w:style w:type="character" w:customStyle="1" w:styleId="Heading4Char">
    <w:name w:val="Heading 4 Char"/>
    <w:basedOn w:val="DefaultParagraphFont"/>
    <w:link w:val="Heading4"/>
    <w:uiPriority w:val="9"/>
    <w:semiHidden/>
    <w:rsid w:val="008F447C"/>
    <w:rPr>
      <w:rFonts w:asciiTheme="minorHAnsi" w:eastAsiaTheme="majorEastAsia" w:hAnsiTheme="minorHAnsi" w:cstheme="majorBidi"/>
      <w:i/>
      <w:iCs/>
      <w:color w:val="CD0404" w:themeColor="accent1" w:themeShade="BF"/>
    </w:rPr>
  </w:style>
  <w:style w:type="character" w:customStyle="1" w:styleId="Heading5Char">
    <w:name w:val="Heading 5 Char"/>
    <w:basedOn w:val="DefaultParagraphFont"/>
    <w:link w:val="Heading5"/>
    <w:uiPriority w:val="9"/>
    <w:semiHidden/>
    <w:rsid w:val="008F447C"/>
    <w:rPr>
      <w:rFonts w:asciiTheme="minorHAnsi" w:eastAsiaTheme="majorEastAsia" w:hAnsiTheme="minorHAnsi" w:cstheme="majorBidi"/>
      <w:color w:val="CD0404" w:themeColor="accent1" w:themeShade="BF"/>
    </w:rPr>
  </w:style>
  <w:style w:type="character" w:customStyle="1" w:styleId="Heading6Char">
    <w:name w:val="Heading 6 Char"/>
    <w:basedOn w:val="DefaultParagraphFont"/>
    <w:link w:val="Heading6"/>
    <w:uiPriority w:val="9"/>
    <w:semiHidden/>
    <w:rsid w:val="008F447C"/>
    <w:rPr>
      <w:rFonts w:asciiTheme="minorHAnsi" w:eastAsiaTheme="majorEastAsia" w:hAnsiTheme="minorHAnsi" w:cstheme="majorBidi"/>
      <w:i/>
      <w:iCs/>
      <w:color w:val="626262" w:themeColor="text1" w:themeTint="A6"/>
    </w:rPr>
  </w:style>
  <w:style w:type="character" w:customStyle="1" w:styleId="Heading7Char">
    <w:name w:val="Heading 7 Char"/>
    <w:basedOn w:val="DefaultParagraphFont"/>
    <w:link w:val="Heading7"/>
    <w:uiPriority w:val="9"/>
    <w:semiHidden/>
    <w:rsid w:val="008F447C"/>
    <w:rPr>
      <w:rFonts w:asciiTheme="minorHAnsi" w:eastAsiaTheme="majorEastAsia" w:hAnsiTheme="minorHAnsi" w:cstheme="majorBidi"/>
      <w:color w:val="626262" w:themeColor="text1" w:themeTint="A6"/>
    </w:rPr>
  </w:style>
  <w:style w:type="character" w:customStyle="1" w:styleId="Heading8Char">
    <w:name w:val="Heading 8 Char"/>
    <w:basedOn w:val="DefaultParagraphFont"/>
    <w:link w:val="Heading8"/>
    <w:uiPriority w:val="9"/>
    <w:semiHidden/>
    <w:rsid w:val="008F447C"/>
    <w:rPr>
      <w:rFonts w:asciiTheme="minorHAnsi" w:eastAsiaTheme="majorEastAsia" w:hAnsiTheme="minorHAnsi" w:cstheme="majorBidi"/>
      <w:i/>
      <w:iCs/>
      <w:color w:val="333333" w:themeColor="text1" w:themeTint="D8"/>
    </w:rPr>
  </w:style>
  <w:style w:type="character" w:customStyle="1" w:styleId="Heading9Char">
    <w:name w:val="Heading 9 Char"/>
    <w:basedOn w:val="DefaultParagraphFont"/>
    <w:link w:val="Heading9"/>
    <w:uiPriority w:val="9"/>
    <w:semiHidden/>
    <w:rsid w:val="008F447C"/>
    <w:rPr>
      <w:rFonts w:asciiTheme="minorHAnsi" w:eastAsiaTheme="majorEastAsia" w:hAnsiTheme="minorHAnsi" w:cstheme="majorBidi"/>
      <w:color w:val="333333" w:themeColor="text1" w:themeTint="D8"/>
    </w:rPr>
  </w:style>
  <w:style w:type="paragraph" w:styleId="Title">
    <w:name w:val="Title"/>
    <w:basedOn w:val="Normal"/>
    <w:next w:val="Normal"/>
    <w:link w:val="TitleChar"/>
    <w:uiPriority w:val="10"/>
    <w:rsid w:val="008F44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F447C"/>
    <w:pPr>
      <w:numPr>
        <w:ilvl w:val="1"/>
      </w:numPr>
    </w:pPr>
    <w:rPr>
      <w:rFonts w:asciiTheme="minorHAnsi" w:eastAsiaTheme="majorEastAsia" w:hAnsiTheme="minorHAnsi" w:cstheme="majorBidi"/>
      <w:color w:val="626262" w:themeColor="text1" w:themeTint="A6"/>
      <w:spacing w:val="15"/>
      <w:sz w:val="28"/>
      <w:szCs w:val="28"/>
    </w:rPr>
  </w:style>
  <w:style w:type="character" w:customStyle="1" w:styleId="SubtitleChar">
    <w:name w:val="Subtitle Char"/>
    <w:basedOn w:val="DefaultParagraphFont"/>
    <w:link w:val="Subtitle"/>
    <w:uiPriority w:val="11"/>
    <w:rsid w:val="008F447C"/>
    <w:rPr>
      <w:rFonts w:asciiTheme="minorHAnsi" w:eastAsiaTheme="majorEastAsia" w:hAnsiTheme="minorHAnsi" w:cstheme="majorBidi"/>
      <w:color w:val="626262" w:themeColor="text1" w:themeTint="A6"/>
      <w:spacing w:val="15"/>
      <w:sz w:val="28"/>
      <w:szCs w:val="28"/>
    </w:rPr>
  </w:style>
  <w:style w:type="paragraph" w:styleId="Quote">
    <w:name w:val="Quote"/>
    <w:basedOn w:val="Normal"/>
    <w:next w:val="Normal"/>
    <w:link w:val="QuoteChar"/>
    <w:uiPriority w:val="29"/>
    <w:rsid w:val="008F447C"/>
    <w:pPr>
      <w:spacing w:before="160"/>
      <w:jc w:val="center"/>
    </w:pPr>
    <w:rPr>
      <w:i/>
      <w:iCs/>
      <w:color w:val="4B4B4B" w:themeColor="text1" w:themeTint="BF"/>
    </w:rPr>
  </w:style>
  <w:style w:type="character" w:customStyle="1" w:styleId="QuoteChar">
    <w:name w:val="Quote Char"/>
    <w:basedOn w:val="DefaultParagraphFont"/>
    <w:link w:val="Quote"/>
    <w:uiPriority w:val="29"/>
    <w:rsid w:val="008F447C"/>
    <w:rPr>
      <w:i/>
      <w:iCs/>
      <w:color w:val="4B4B4B" w:themeColor="text1" w:themeTint="BF"/>
    </w:rPr>
  </w:style>
  <w:style w:type="paragraph" w:styleId="ListParagraph">
    <w:name w:val="List Paragraph"/>
    <w:basedOn w:val="Normal"/>
    <w:uiPriority w:val="34"/>
    <w:qFormat/>
    <w:rsid w:val="008F447C"/>
    <w:pPr>
      <w:ind w:left="720"/>
      <w:contextualSpacing/>
    </w:pPr>
  </w:style>
  <w:style w:type="character" w:styleId="IntenseEmphasis">
    <w:name w:val="Intense Emphasis"/>
    <w:basedOn w:val="DefaultParagraphFont"/>
    <w:uiPriority w:val="21"/>
    <w:rsid w:val="008F447C"/>
    <w:rPr>
      <w:i/>
      <w:iCs/>
      <w:color w:val="CD0404" w:themeColor="accent1" w:themeShade="BF"/>
    </w:rPr>
  </w:style>
  <w:style w:type="paragraph" w:styleId="IntenseQuote">
    <w:name w:val="Intense Quote"/>
    <w:basedOn w:val="Normal"/>
    <w:next w:val="Normal"/>
    <w:link w:val="IntenseQuoteChar"/>
    <w:uiPriority w:val="30"/>
    <w:rsid w:val="008F447C"/>
    <w:pPr>
      <w:pBdr>
        <w:top w:val="single" w:sz="4" w:space="10" w:color="CD0404" w:themeColor="accent1" w:themeShade="BF"/>
        <w:bottom w:val="single" w:sz="4" w:space="10" w:color="CD0404" w:themeColor="accent1" w:themeShade="BF"/>
      </w:pBdr>
      <w:spacing w:before="360" w:after="360"/>
      <w:ind w:left="864" w:right="864"/>
      <w:jc w:val="center"/>
    </w:pPr>
    <w:rPr>
      <w:i/>
      <w:iCs/>
      <w:color w:val="CD0404" w:themeColor="accent1" w:themeShade="BF"/>
    </w:rPr>
  </w:style>
  <w:style w:type="character" w:customStyle="1" w:styleId="IntenseQuoteChar">
    <w:name w:val="Intense Quote Char"/>
    <w:basedOn w:val="DefaultParagraphFont"/>
    <w:link w:val="IntenseQuote"/>
    <w:uiPriority w:val="30"/>
    <w:rsid w:val="008F447C"/>
    <w:rPr>
      <w:i/>
      <w:iCs/>
      <w:color w:val="CD0404" w:themeColor="accent1" w:themeShade="BF"/>
    </w:rPr>
  </w:style>
  <w:style w:type="character" w:styleId="IntenseReference">
    <w:name w:val="Intense Reference"/>
    <w:basedOn w:val="DefaultParagraphFont"/>
    <w:uiPriority w:val="32"/>
    <w:rsid w:val="008F447C"/>
    <w:rPr>
      <w:b/>
      <w:bCs/>
      <w:smallCaps/>
      <w:color w:val="CD0404" w:themeColor="accent1" w:themeShade="BF"/>
      <w:spacing w:val="5"/>
    </w:rPr>
  </w:style>
  <w:style w:type="paragraph" w:styleId="Header">
    <w:name w:val="header"/>
    <w:basedOn w:val="Normal"/>
    <w:link w:val="HeaderChar"/>
    <w:uiPriority w:val="99"/>
    <w:unhideWhenUsed/>
    <w:rsid w:val="008F447C"/>
    <w:pPr>
      <w:tabs>
        <w:tab w:val="center" w:pos="4513"/>
        <w:tab w:val="right" w:pos="9026"/>
      </w:tabs>
    </w:pPr>
  </w:style>
  <w:style w:type="character" w:customStyle="1" w:styleId="HeaderChar">
    <w:name w:val="Header Char"/>
    <w:basedOn w:val="DefaultParagraphFont"/>
    <w:link w:val="Header"/>
    <w:uiPriority w:val="99"/>
    <w:rsid w:val="008F447C"/>
  </w:style>
  <w:style w:type="paragraph" w:styleId="Footer">
    <w:name w:val="footer"/>
    <w:basedOn w:val="Normal"/>
    <w:link w:val="FooterChar"/>
    <w:uiPriority w:val="99"/>
    <w:unhideWhenUsed/>
    <w:rsid w:val="008F447C"/>
    <w:pPr>
      <w:tabs>
        <w:tab w:val="center" w:pos="4513"/>
        <w:tab w:val="right" w:pos="9026"/>
      </w:tabs>
    </w:pPr>
  </w:style>
  <w:style w:type="character" w:customStyle="1" w:styleId="FooterChar">
    <w:name w:val="Footer Char"/>
    <w:basedOn w:val="DefaultParagraphFont"/>
    <w:link w:val="Footer"/>
    <w:uiPriority w:val="99"/>
    <w:rsid w:val="008F447C"/>
  </w:style>
  <w:style w:type="paragraph" w:customStyle="1" w:styleId="Bodycopy">
    <w:name w:val="Body copy"/>
    <w:basedOn w:val="NoSpacing"/>
    <w:next w:val="NoSpacing"/>
    <w:link w:val="BodycopyChar"/>
    <w:qFormat/>
    <w:rsid w:val="008F447C"/>
    <w:rPr>
      <w:color w:val="0F0F0F"/>
    </w:rPr>
  </w:style>
  <w:style w:type="character" w:customStyle="1" w:styleId="BodycopyChar">
    <w:name w:val="Body copy Char"/>
    <w:basedOn w:val="DefaultParagraphFont"/>
    <w:link w:val="Bodycopy"/>
    <w:rsid w:val="008F447C"/>
    <w:rPr>
      <w:color w:val="0F0F0F"/>
    </w:rPr>
  </w:style>
  <w:style w:type="paragraph" w:customStyle="1" w:styleId="Headingone">
    <w:name w:val="Heading one"/>
    <w:basedOn w:val="NoSpacing"/>
    <w:next w:val="NoSpacing"/>
    <w:link w:val="HeadingoneChar"/>
    <w:qFormat/>
    <w:rsid w:val="008F447C"/>
    <w:rPr>
      <w:b/>
      <w:color w:val="FA1E1E"/>
      <w:sz w:val="36"/>
    </w:rPr>
  </w:style>
  <w:style w:type="character" w:customStyle="1" w:styleId="HeadingoneChar">
    <w:name w:val="Heading one Char"/>
    <w:basedOn w:val="BodycopyChar"/>
    <w:link w:val="Headingone"/>
    <w:rsid w:val="008F447C"/>
    <w:rPr>
      <w:b/>
      <w:color w:val="FA1E1E"/>
      <w:sz w:val="36"/>
    </w:rPr>
  </w:style>
  <w:style w:type="paragraph" w:customStyle="1" w:styleId="Headingtwo">
    <w:name w:val="Heading two"/>
    <w:basedOn w:val="NoSpacing"/>
    <w:next w:val="NoSpacing"/>
    <w:link w:val="HeadingtwoChar"/>
    <w:qFormat/>
    <w:rsid w:val="008F447C"/>
    <w:rPr>
      <w:b/>
      <w:color w:val="0F0F0F"/>
      <w:sz w:val="24"/>
    </w:rPr>
  </w:style>
  <w:style w:type="character" w:customStyle="1" w:styleId="HeadingtwoChar">
    <w:name w:val="Heading two Char"/>
    <w:basedOn w:val="HeadingoneChar"/>
    <w:link w:val="Headingtwo"/>
    <w:rsid w:val="008F447C"/>
    <w:rPr>
      <w:b/>
      <w:color w:val="0F0F0F"/>
      <w:sz w:val="24"/>
    </w:rPr>
  </w:style>
  <w:style w:type="paragraph" w:customStyle="1" w:styleId="Headingthree">
    <w:name w:val="Heading three"/>
    <w:basedOn w:val="NoSpacing"/>
    <w:next w:val="NoSpacing"/>
    <w:link w:val="HeadingthreeChar"/>
    <w:qFormat/>
    <w:rsid w:val="008F447C"/>
    <w:rPr>
      <w:b/>
      <w:color w:val="0F0F0F"/>
    </w:rPr>
  </w:style>
  <w:style w:type="character" w:customStyle="1" w:styleId="HeadingthreeChar">
    <w:name w:val="Heading three Char"/>
    <w:basedOn w:val="HeadingtwoChar"/>
    <w:link w:val="Headingthree"/>
    <w:rsid w:val="008F447C"/>
    <w:rPr>
      <w:b/>
      <w:color w:val="0F0F0F"/>
      <w:sz w:val="24"/>
    </w:rPr>
  </w:style>
  <w:style w:type="paragraph" w:customStyle="1" w:styleId="Bulletedlistone">
    <w:name w:val="Bulleted list one"/>
    <w:basedOn w:val="NoSpacing"/>
    <w:link w:val="BulletedlistoneChar"/>
    <w:qFormat/>
    <w:rsid w:val="008F447C"/>
    <w:pPr>
      <w:numPr>
        <w:numId w:val="3"/>
      </w:numPr>
    </w:pPr>
    <w:rPr>
      <w:color w:val="0F0F0F"/>
    </w:rPr>
  </w:style>
  <w:style w:type="character" w:customStyle="1" w:styleId="BulletedlistoneChar">
    <w:name w:val="Bulleted list one Char"/>
    <w:basedOn w:val="HeadingthreeChar"/>
    <w:link w:val="Bulletedlistone"/>
    <w:rsid w:val="008F447C"/>
    <w:rPr>
      <w:b w:val="0"/>
      <w:color w:val="0F0F0F"/>
      <w:sz w:val="24"/>
    </w:rPr>
  </w:style>
  <w:style w:type="paragraph" w:customStyle="1" w:styleId="Bulletedlisttwo">
    <w:name w:val="Bulleted list two"/>
    <w:basedOn w:val="NoSpacing"/>
    <w:link w:val="BulletedlisttwoChar"/>
    <w:qFormat/>
    <w:rsid w:val="008F447C"/>
    <w:pPr>
      <w:numPr>
        <w:ilvl w:val="1"/>
        <w:numId w:val="3"/>
      </w:numPr>
    </w:pPr>
    <w:rPr>
      <w:color w:val="0F0F0F"/>
    </w:rPr>
  </w:style>
  <w:style w:type="character" w:customStyle="1" w:styleId="BulletedlisttwoChar">
    <w:name w:val="Bulleted list two Char"/>
    <w:basedOn w:val="BulletedlistoneChar"/>
    <w:link w:val="Bulletedlisttwo"/>
    <w:rsid w:val="008F447C"/>
    <w:rPr>
      <w:b w:val="0"/>
      <w:color w:val="0F0F0F"/>
      <w:sz w:val="24"/>
    </w:rPr>
  </w:style>
  <w:style w:type="paragraph" w:customStyle="1" w:styleId="Bulletedlistthree">
    <w:name w:val="Bulleted list three"/>
    <w:basedOn w:val="NoSpacing"/>
    <w:link w:val="BulletedlistthreeChar"/>
    <w:qFormat/>
    <w:rsid w:val="008F447C"/>
    <w:pPr>
      <w:numPr>
        <w:ilvl w:val="2"/>
        <w:numId w:val="3"/>
      </w:numPr>
    </w:pPr>
    <w:rPr>
      <w:color w:val="0F0F0F"/>
    </w:rPr>
  </w:style>
  <w:style w:type="character" w:customStyle="1" w:styleId="BulletedlistthreeChar">
    <w:name w:val="Bulleted list three Char"/>
    <w:basedOn w:val="BulletedlisttwoChar"/>
    <w:link w:val="Bulletedlistthree"/>
    <w:rsid w:val="008F447C"/>
    <w:rPr>
      <w:b w:val="0"/>
      <w:color w:val="0F0F0F"/>
      <w:sz w:val="24"/>
    </w:rPr>
  </w:style>
  <w:style w:type="paragraph" w:customStyle="1" w:styleId="Numberedlistone">
    <w:name w:val="Numbered list one"/>
    <w:basedOn w:val="NoSpacing"/>
    <w:link w:val="NumberedlistoneChar"/>
    <w:qFormat/>
    <w:rsid w:val="00053395"/>
    <w:pPr>
      <w:numPr>
        <w:numId w:val="6"/>
      </w:numPr>
    </w:pPr>
    <w:rPr>
      <w:color w:val="0F0F0F"/>
    </w:rPr>
  </w:style>
  <w:style w:type="character" w:customStyle="1" w:styleId="NumberedlistoneChar">
    <w:name w:val="Numbered list one Char"/>
    <w:basedOn w:val="BulletedlistthreeChar"/>
    <w:link w:val="Numberedlistone"/>
    <w:rsid w:val="00053395"/>
    <w:rPr>
      <w:b w:val="0"/>
      <w:color w:val="0F0F0F"/>
      <w:sz w:val="24"/>
    </w:rPr>
  </w:style>
  <w:style w:type="paragraph" w:customStyle="1" w:styleId="Numberedlisttwo">
    <w:name w:val="Numbered list two"/>
    <w:basedOn w:val="NoSpacing"/>
    <w:link w:val="NumberedlisttwoChar"/>
    <w:qFormat/>
    <w:rsid w:val="00747A72"/>
    <w:pPr>
      <w:numPr>
        <w:ilvl w:val="1"/>
        <w:numId w:val="6"/>
      </w:numPr>
    </w:pPr>
    <w:rPr>
      <w:color w:val="0F0F0F"/>
    </w:rPr>
  </w:style>
  <w:style w:type="character" w:customStyle="1" w:styleId="NumberedlisttwoChar">
    <w:name w:val="Numbered list two Char"/>
    <w:basedOn w:val="NumberedlistoneChar"/>
    <w:link w:val="Numberedlisttwo"/>
    <w:rsid w:val="00747A72"/>
    <w:rPr>
      <w:b w:val="0"/>
      <w:color w:val="0F0F0F"/>
      <w:sz w:val="24"/>
    </w:rPr>
  </w:style>
  <w:style w:type="paragraph" w:customStyle="1" w:styleId="Numberedlistthree">
    <w:name w:val="Numbered list three"/>
    <w:basedOn w:val="NoSpacing"/>
    <w:link w:val="NumberedlistthreeChar"/>
    <w:qFormat/>
    <w:rsid w:val="00053395"/>
    <w:pPr>
      <w:numPr>
        <w:ilvl w:val="2"/>
        <w:numId w:val="6"/>
      </w:numPr>
    </w:pPr>
    <w:rPr>
      <w:color w:val="0F0F0F"/>
    </w:rPr>
  </w:style>
  <w:style w:type="character" w:customStyle="1" w:styleId="NumberedlistthreeChar">
    <w:name w:val="Numbered list three Char"/>
    <w:basedOn w:val="NumberedlisttwoChar"/>
    <w:link w:val="Numberedlistthree"/>
    <w:rsid w:val="00053395"/>
    <w:rPr>
      <w:b w:val="0"/>
      <w:color w:val="0F0F0F"/>
      <w:sz w:val="24"/>
    </w:rPr>
  </w:style>
  <w:style w:type="paragraph" w:styleId="NoSpacing">
    <w:name w:val="No Spacing"/>
    <w:link w:val="NoSpacingChar"/>
    <w:uiPriority w:val="1"/>
    <w:rsid w:val="008F447C"/>
    <w:pPr>
      <w:spacing w:after="0" w:line="240" w:lineRule="auto"/>
    </w:pPr>
  </w:style>
  <w:style w:type="paragraph" w:customStyle="1" w:styleId="Numberedlist1">
    <w:name w:val="Numbered list 1"/>
    <w:basedOn w:val="NoSpacing"/>
    <w:link w:val="Numberedlist1Char"/>
    <w:qFormat/>
    <w:rsid w:val="00747A72"/>
    <w:pPr>
      <w:numPr>
        <w:numId w:val="7"/>
      </w:numPr>
      <w:overflowPunct w:val="0"/>
      <w:autoSpaceDE w:val="0"/>
      <w:autoSpaceDN w:val="0"/>
      <w:adjustRightInd w:val="0"/>
      <w:textAlignment w:val="baseline"/>
    </w:pPr>
    <w:rPr>
      <w:rFonts w:cs="Times New Roman"/>
      <w:kern w:val="0"/>
      <w14:ligatures w14:val="none"/>
    </w:rPr>
  </w:style>
  <w:style w:type="character" w:customStyle="1" w:styleId="Numberedlist1Char">
    <w:name w:val="Numbered list 1 Char"/>
    <w:basedOn w:val="DefaultParagraphFont"/>
    <w:link w:val="Numberedlist1"/>
    <w:rsid w:val="00747A72"/>
    <w:rPr>
      <w:rFonts w:cs="Times New Roman"/>
      <w:kern w:val="0"/>
      <w14:ligatures w14:val="none"/>
    </w:rPr>
  </w:style>
  <w:style w:type="paragraph" w:customStyle="1" w:styleId="Numberedlist2a">
    <w:name w:val="Numbered list 2a"/>
    <w:basedOn w:val="Numberedlist1"/>
    <w:link w:val="Numberedlist2aChar"/>
    <w:qFormat/>
    <w:rsid w:val="00747A72"/>
    <w:pPr>
      <w:numPr>
        <w:ilvl w:val="1"/>
      </w:numPr>
      <w:ind w:left="794"/>
    </w:pPr>
  </w:style>
  <w:style w:type="character" w:customStyle="1" w:styleId="Numberedlist2aChar">
    <w:name w:val="Numbered list 2a Char"/>
    <w:basedOn w:val="Numberedlist1Char"/>
    <w:link w:val="Numberedlist2a"/>
    <w:rsid w:val="00747A72"/>
    <w:rPr>
      <w:rFonts w:cs="Times New Roman"/>
      <w:kern w:val="0"/>
      <w14:ligatures w14:val="none"/>
    </w:rPr>
  </w:style>
  <w:style w:type="paragraph" w:customStyle="1" w:styleId="Numberedlist3">
    <w:name w:val="Numbered list 3"/>
    <w:basedOn w:val="Numberedlist2a"/>
    <w:link w:val="Numberedlist3Char"/>
    <w:qFormat/>
    <w:rsid w:val="00747A72"/>
    <w:pPr>
      <w:numPr>
        <w:ilvl w:val="2"/>
      </w:numPr>
    </w:pPr>
  </w:style>
  <w:style w:type="character" w:customStyle="1" w:styleId="Numberedlist3Char">
    <w:name w:val="Numbered list 3 Char"/>
    <w:basedOn w:val="Numberedlist2aChar"/>
    <w:link w:val="Numberedlist3"/>
    <w:rsid w:val="00747A72"/>
    <w:rPr>
      <w:rFonts w:cs="Times New Roman"/>
      <w:kern w:val="0"/>
      <w14:ligatures w14:val="none"/>
    </w:rPr>
  </w:style>
  <w:style w:type="paragraph" w:customStyle="1" w:styleId="Numberedlist4">
    <w:name w:val="Numbered list 4"/>
    <w:basedOn w:val="Numberedlist2a"/>
    <w:rsid w:val="00747A72"/>
    <w:pPr>
      <w:numPr>
        <w:ilvl w:val="3"/>
      </w:numPr>
      <w:tabs>
        <w:tab w:val="num" w:pos="360"/>
      </w:tabs>
    </w:pPr>
  </w:style>
  <w:style w:type="paragraph" w:customStyle="1" w:styleId="Numberedlist5">
    <w:name w:val="Numbered list 5"/>
    <w:basedOn w:val="Numberedlist2a"/>
    <w:rsid w:val="00747A72"/>
    <w:pPr>
      <w:numPr>
        <w:ilvl w:val="4"/>
      </w:numPr>
      <w:tabs>
        <w:tab w:val="num" w:pos="360"/>
      </w:tabs>
    </w:pPr>
  </w:style>
  <w:style w:type="paragraph" w:customStyle="1" w:styleId="Numberedlist6">
    <w:name w:val="Numbered list 6"/>
    <w:basedOn w:val="Numberedlist2a"/>
    <w:rsid w:val="00747A72"/>
    <w:pPr>
      <w:numPr>
        <w:ilvl w:val="5"/>
      </w:numPr>
      <w:tabs>
        <w:tab w:val="num" w:pos="360"/>
      </w:tabs>
    </w:pPr>
  </w:style>
  <w:style w:type="paragraph" w:customStyle="1" w:styleId="Numberedlist7">
    <w:name w:val="Numbered list 7"/>
    <w:basedOn w:val="Numberedlist2a"/>
    <w:rsid w:val="00747A72"/>
    <w:pPr>
      <w:numPr>
        <w:ilvl w:val="6"/>
      </w:numPr>
      <w:tabs>
        <w:tab w:val="num" w:pos="360"/>
      </w:tabs>
    </w:pPr>
  </w:style>
  <w:style w:type="paragraph" w:customStyle="1" w:styleId="Numberedlist8">
    <w:name w:val="Numbered list 8"/>
    <w:basedOn w:val="Numberedlist7"/>
    <w:rsid w:val="00747A72"/>
    <w:pPr>
      <w:numPr>
        <w:ilvl w:val="7"/>
      </w:numPr>
      <w:tabs>
        <w:tab w:val="num" w:pos="360"/>
      </w:tabs>
    </w:pPr>
  </w:style>
  <w:style w:type="paragraph" w:customStyle="1" w:styleId="Numberedlist9">
    <w:name w:val="Numbered list 9"/>
    <w:basedOn w:val="Numberedlist7"/>
    <w:rsid w:val="00747A72"/>
    <w:pPr>
      <w:numPr>
        <w:ilvl w:val="8"/>
      </w:numPr>
      <w:tabs>
        <w:tab w:val="num" w:pos="360"/>
      </w:tabs>
    </w:pPr>
  </w:style>
  <w:style w:type="character" w:styleId="Emphasis">
    <w:name w:val="Emphasis"/>
    <w:aliases w:val="Body Copy"/>
    <w:basedOn w:val="DefaultParagraphFont"/>
    <w:qFormat/>
    <w:rsid w:val="00650FDB"/>
    <w:rPr>
      <w:rFonts w:ascii="Public Sans" w:hAnsi="Public Sans"/>
      <w:b w:val="0"/>
      <w:i w:val="0"/>
      <w:iCs/>
      <w:color w:val="0F0F0F" w:themeColor="text1"/>
      <w:sz w:val="20"/>
    </w:rPr>
  </w:style>
  <w:style w:type="table" w:styleId="TableGrid">
    <w:name w:val="Table Grid"/>
    <w:basedOn w:val="TableNormal"/>
    <w:uiPriority w:val="59"/>
    <w:rsid w:val="00650FDB"/>
    <w:pPr>
      <w:spacing w:after="0" w:line="240" w:lineRule="auto"/>
    </w:pPr>
    <w:rPr>
      <w:rFonts w:ascii="Times New Roman" w:eastAsia="Times New Roman" w:hAnsi="Times New Roman"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2">
    <w:name w:val="Subheading 2"/>
    <w:basedOn w:val="Normal"/>
    <w:link w:val="Subheading2Char"/>
    <w:rsid w:val="00650FDB"/>
    <w:rPr>
      <w:b/>
      <w:bCs/>
    </w:rPr>
  </w:style>
  <w:style w:type="character" w:customStyle="1" w:styleId="Subheading2Char">
    <w:name w:val="Subheading 2 Char"/>
    <w:basedOn w:val="DefaultParagraphFont"/>
    <w:link w:val="Subheading2"/>
    <w:rsid w:val="00650FDB"/>
    <w:rPr>
      <w:rFonts w:cs="Times New Roman"/>
      <w:b/>
      <w:kern w:val="0"/>
      <w14:ligatures w14:val="none"/>
    </w:rPr>
  </w:style>
  <w:style w:type="character" w:customStyle="1" w:styleId="NoSpacingChar">
    <w:name w:val="No Spacing Char"/>
    <w:basedOn w:val="DefaultParagraphFont"/>
    <w:link w:val="NoSpacing"/>
    <w:uiPriority w:val="1"/>
    <w:rsid w:val="00650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IBA">
      <a:dk1>
        <a:srgbClr val="0F0F0F"/>
      </a:dk1>
      <a:lt1>
        <a:srgbClr val="FFFFFF"/>
      </a:lt1>
      <a:dk2>
        <a:srgbClr val="FA1E1E"/>
      </a:dk2>
      <a:lt2>
        <a:srgbClr val="F6ECE2"/>
      </a:lt2>
      <a:accent1>
        <a:srgbClr val="FA1E1E"/>
      </a:accent1>
      <a:accent2>
        <a:srgbClr val="007EFF"/>
      </a:accent2>
      <a:accent3>
        <a:srgbClr val="F6ECE2"/>
      </a:accent3>
      <a:accent4>
        <a:srgbClr val="9D9D9D"/>
      </a:accent4>
      <a:accent5>
        <a:srgbClr val="DEDEDE"/>
      </a:accent5>
      <a:accent6>
        <a:srgbClr val="FFCF00"/>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b292d6-f714-4c57-9a93-3cf65bfcf01e">
      <Terms xmlns="http://schemas.microsoft.com/office/infopath/2007/PartnerControls"/>
    </lcf76f155ced4ddcb4097134ff3c332f>
    <TaxCatchAll xmlns="62d6256c-236f-4f97-a275-f2dfb17e8e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96A9A724A887498F53DE0A65FC32B6" ma:contentTypeVersion="19" ma:contentTypeDescription="Create a new document." ma:contentTypeScope="" ma:versionID="70cfaf32a8e30786113bf84f636e9b8f">
  <xsd:schema xmlns:xsd="http://www.w3.org/2001/XMLSchema" xmlns:xs="http://www.w3.org/2001/XMLSchema" xmlns:p="http://schemas.microsoft.com/office/2006/metadata/properties" xmlns:ns2="45b292d6-f714-4c57-9a93-3cf65bfcf01e" xmlns:ns3="62d6256c-236f-4f97-a275-f2dfb17e8e23" targetNamespace="http://schemas.microsoft.com/office/2006/metadata/properties" ma:root="true" ma:fieldsID="132fd167432c8d8243cc84bfe3f112d4" ns2:_="" ns3:_="">
    <xsd:import namespace="45b292d6-f714-4c57-9a93-3cf65bfcf01e"/>
    <xsd:import namespace="62d6256c-236f-4f97-a275-f2dfb17e8e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292d6-f714-4c57-9a93-3cf65bfcf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d525f1-ac56-4df3-a204-c062a3a06bd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6256c-236f-4f97-a275-f2dfb17e8e2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38b798f-69bf-4a32-a440-03695ef02235}" ma:internalName="TaxCatchAll" ma:showField="CatchAllData" ma:web="62d6256c-236f-4f97-a275-f2dfb17e8e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356AD6-60A5-4C92-B6E1-B0F0C22F78F7}">
  <ds:schemaRefs>
    <ds:schemaRef ds:uri="http://schemas.microsoft.com/office/2006/metadata/properties"/>
    <ds:schemaRef ds:uri="http://schemas.microsoft.com/office/infopath/2007/PartnerControls"/>
    <ds:schemaRef ds:uri="45b292d6-f714-4c57-9a93-3cf65bfcf01e"/>
    <ds:schemaRef ds:uri="62d6256c-236f-4f97-a275-f2dfb17e8e23"/>
  </ds:schemaRefs>
</ds:datastoreItem>
</file>

<file path=customXml/itemProps2.xml><?xml version="1.0" encoding="utf-8"?>
<ds:datastoreItem xmlns:ds="http://schemas.openxmlformats.org/officeDocument/2006/customXml" ds:itemID="{314A1468-DB61-407F-A77C-906E226E8FE8}">
  <ds:schemaRefs>
    <ds:schemaRef ds:uri="http://schemas.microsoft.com/sharepoint/v3/contenttype/forms"/>
  </ds:schemaRefs>
</ds:datastoreItem>
</file>

<file path=customXml/itemProps3.xml><?xml version="1.0" encoding="utf-8"?>
<ds:datastoreItem xmlns:ds="http://schemas.openxmlformats.org/officeDocument/2006/customXml" ds:itemID="{20A67851-6229-4ABC-90DF-5936E25D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292d6-f714-4c57-9a93-3cf65bfcf01e"/>
    <ds:schemaRef ds:uri="62d6256c-236f-4f97-a275-f2dfb17e8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bf0771-2228-4a67-af35-11c6e0d6d4fc}" enabled="0" method="" siteId="{a8bf0771-2228-4a67-af35-11c6e0d6d4fc}" removed="1"/>
</clbl:labelList>
</file>

<file path=docProps/app.xml><?xml version="1.0" encoding="utf-8"?>
<Properties xmlns="http://schemas.openxmlformats.org/officeDocument/2006/extended-properties" xmlns:vt="http://schemas.openxmlformats.org/officeDocument/2006/docPropsVTypes">
  <Template>Normal</Template>
  <TotalTime>301</TotalTime>
  <Pages>3</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Adrian Dobson</cp:lastModifiedBy>
  <cp:revision>53</cp:revision>
  <dcterms:created xsi:type="dcterms:W3CDTF">2026-09-18T18:09:00Z</dcterms:created>
  <dcterms:modified xsi:type="dcterms:W3CDTF">2026-09-19T14:45:00Z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0x0101005196A9A724A887498F53DE0A65FC32B6</vt:lpwstr>
  </property>
  <property fmtid="{D5CDD505-2E9C-101B-9397-08002B2CF9AE}" pid="3" name="MediaServiceImageTags">
    <vt:lpwstr/>
  </property>
</Properties>
</file>