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1ED52" w14:textId="77777777" w:rsidR="0020415A" w:rsidRDefault="001213E0" w:rsidP="00E42ADC">
      <w:pPr>
        <w:spacing w:line="259" w:lineRule="exact"/>
        <w:rPr>
          <w:rFonts w:ascii="Arial" w:hAnsi="Arial" w:cs="Arial"/>
          <w:sz w:val="20"/>
        </w:rPr>
      </w:pPr>
      <w:r w:rsidRPr="001213E0">
        <w:rPr>
          <w:rFonts w:ascii="Arial" w:hAnsi="Arial" w:cs="Arial"/>
          <w:noProof/>
          <w:sz w:val="20"/>
          <w:lang w:val="en-AU" w:eastAsia="en-AU"/>
        </w:rPr>
        <w:drawing>
          <wp:anchor distT="0" distB="0" distL="114300" distR="114300" simplePos="0" relativeHeight="251660288" behindDoc="0" locked="0" layoutInCell="1" allowOverlap="0" wp14:anchorId="344B42CC" wp14:editId="464E5B3C">
            <wp:simplePos x="0" y="0"/>
            <wp:positionH relativeFrom="margin">
              <wp:posOffset>-190500</wp:posOffset>
            </wp:positionH>
            <wp:positionV relativeFrom="margin">
              <wp:posOffset>132080</wp:posOffset>
            </wp:positionV>
            <wp:extent cx="2390775" cy="704850"/>
            <wp:effectExtent l="19050" t="0" r="9525" b="0"/>
            <wp:wrapSquare wrapText="bothSides"/>
            <wp:docPr id="5" name="Picture 1" descr="LTU_BRAND_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U_BRAND_H_CMYK"/>
                    <pic:cNvPicPr>
                      <a:picLocks noChangeAspect="1" noChangeArrowheads="1"/>
                    </pic:cNvPicPr>
                  </pic:nvPicPr>
                  <pic:blipFill>
                    <a:blip r:embed="rId11" cstate="print"/>
                    <a:srcRect/>
                    <a:stretch>
                      <a:fillRect/>
                    </a:stretch>
                  </pic:blipFill>
                  <pic:spPr bwMode="auto">
                    <a:xfrm>
                      <a:off x="0" y="0"/>
                      <a:ext cx="2390775" cy="704850"/>
                    </a:xfrm>
                    <a:prstGeom prst="rect">
                      <a:avLst/>
                    </a:prstGeom>
                    <a:noFill/>
                    <a:ln w="9525">
                      <a:noFill/>
                      <a:miter lim="800000"/>
                      <a:headEnd/>
                      <a:tailEnd/>
                    </a:ln>
                  </pic:spPr>
                </pic:pic>
              </a:graphicData>
            </a:graphic>
          </wp:anchor>
        </w:drawing>
      </w:r>
    </w:p>
    <w:p w14:paraId="073A099B" w14:textId="77777777" w:rsidR="001213E0" w:rsidRDefault="001213E0" w:rsidP="00E42ADC">
      <w:pPr>
        <w:spacing w:line="259" w:lineRule="exact"/>
        <w:rPr>
          <w:rFonts w:ascii="Arial" w:hAnsi="Arial" w:cs="Arial"/>
          <w:sz w:val="20"/>
        </w:rPr>
      </w:pPr>
    </w:p>
    <w:p w14:paraId="588F363B" w14:textId="77777777" w:rsidR="001213E0" w:rsidRPr="0020415A" w:rsidRDefault="001213E0" w:rsidP="00E42ADC">
      <w:pPr>
        <w:spacing w:line="259" w:lineRule="exact"/>
        <w:rPr>
          <w:rFonts w:ascii="Arial" w:hAnsi="Arial" w:cs="Arial"/>
          <w:sz w:val="20"/>
        </w:rPr>
      </w:pPr>
    </w:p>
    <w:p w14:paraId="092054BF" w14:textId="77777777" w:rsidR="00E42ADC" w:rsidRPr="00CA7AEA" w:rsidRDefault="00E42ADC" w:rsidP="00E42ADC">
      <w:pPr>
        <w:spacing w:line="259" w:lineRule="exact"/>
        <w:rPr>
          <w:rFonts w:ascii="Arial" w:hAnsi="Arial" w:cs="Arial"/>
          <w:sz w:val="16"/>
          <w:szCs w:val="16"/>
        </w:rPr>
      </w:pPr>
      <w:r w:rsidRPr="0020415A">
        <w:rPr>
          <w:sz w:val="20"/>
        </w:rPr>
        <w:tab/>
      </w:r>
      <w:r w:rsidRPr="0020415A">
        <w:rPr>
          <w:sz w:val="20"/>
        </w:rPr>
        <w:tab/>
      </w:r>
      <w:r w:rsidRPr="0020415A">
        <w:rPr>
          <w:sz w:val="20"/>
        </w:rPr>
        <w:tab/>
      </w:r>
      <w:r w:rsidRPr="0020415A">
        <w:rPr>
          <w:sz w:val="20"/>
        </w:rPr>
        <w:tab/>
      </w:r>
      <w:r w:rsidRPr="0020415A">
        <w:rPr>
          <w:sz w:val="20"/>
        </w:rPr>
        <w:tab/>
      </w:r>
      <w:r w:rsidRPr="0020415A">
        <w:rPr>
          <w:sz w:val="20"/>
        </w:rPr>
        <w:tab/>
      </w:r>
      <w:r w:rsidRPr="0020415A">
        <w:rPr>
          <w:rFonts w:ascii="Arial" w:hAnsi="Arial" w:cs="Arial"/>
          <w:sz w:val="20"/>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p>
    <w:tbl>
      <w:tblPr>
        <w:tblpPr w:leftFromText="180" w:rightFromText="180" w:vertAnchor="text" w:horzAnchor="margin"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E42ADC" w:rsidRPr="001D06DF" w14:paraId="5007AADA" w14:textId="77777777" w:rsidTr="00D665B1">
        <w:tc>
          <w:tcPr>
            <w:tcW w:w="9242" w:type="dxa"/>
            <w:shd w:val="clear" w:color="auto" w:fill="CCCCCC"/>
          </w:tcPr>
          <w:p w14:paraId="385FD8A9" w14:textId="77777777" w:rsidR="00E42ADC" w:rsidRPr="001D06DF" w:rsidRDefault="00E42ADC" w:rsidP="00D665B1">
            <w:pPr>
              <w:rPr>
                <w:rFonts w:asciiTheme="minorHAnsi" w:hAnsiTheme="minorHAnsi" w:cstheme="minorHAnsi"/>
                <w:b/>
                <w:sz w:val="40"/>
                <w:szCs w:val="40"/>
                <w:lang w:val="en-AU"/>
              </w:rPr>
            </w:pPr>
            <w:r w:rsidRPr="001D06DF">
              <w:rPr>
                <w:rFonts w:asciiTheme="minorHAnsi" w:hAnsiTheme="minorHAnsi" w:cstheme="minorHAnsi"/>
                <w:b/>
                <w:sz w:val="40"/>
                <w:szCs w:val="40"/>
                <w:lang w:val="en-AU"/>
              </w:rPr>
              <w:t>Position Description</w:t>
            </w:r>
          </w:p>
        </w:tc>
      </w:tr>
    </w:tbl>
    <w:p w14:paraId="513256C5" w14:textId="77777777" w:rsidR="00E42ADC" w:rsidRPr="001D06DF" w:rsidRDefault="00E42ADC" w:rsidP="00E42ADC">
      <w:pPr>
        <w:rPr>
          <w:rFonts w:asciiTheme="minorHAnsi" w:hAnsiTheme="minorHAnsi" w:cstheme="minorHAnsi"/>
          <w:i/>
          <w:color w:val="000000"/>
          <w:szCs w:val="24"/>
          <w:lang w:val="en-AU"/>
        </w:rPr>
      </w:pPr>
    </w:p>
    <w:tbl>
      <w:tblPr>
        <w:tblW w:w="0" w:type="auto"/>
        <w:tblBorders>
          <w:insideV w:val="single" w:sz="4" w:space="0" w:color="auto"/>
        </w:tblBorders>
        <w:tblLook w:val="01E0" w:firstRow="1" w:lastRow="1" w:firstColumn="1" w:lastColumn="1" w:noHBand="0" w:noVBand="0"/>
      </w:tblPr>
      <w:tblGrid>
        <w:gridCol w:w="2986"/>
        <w:gridCol w:w="6040"/>
      </w:tblGrid>
      <w:tr w:rsidR="00E42ADC" w:rsidRPr="001D06DF" w14:paraId="5739D4FA" w14:textId="77777777" w:rsidTr="005D100A">
        <w:tc>
          <w:tcPr>
            <w:tcW w:w="9026" w:type="dxa"/>
            <w:gridSpan w:val="2"/>
            <w:tcBorders>
              <w:bottom w:val="single" w:sz="4" w:space="0" w:color="auto"/>
            </w:tcBorders>
          </w:tcPr>
          <w:p w14:paraId="13379AC9" w14:textId="3E9641C4" w:rsidR="00E42ADC" w:rsidRPr="00BD10E7" w:rsidRDefault="00BD10E7" w:rsidP="00332197">
            <w:pPr>
              <w:rPr>
                <w:rFonts w:asciiTheme="minorHAnsi" w:hAnsiTheme="minorHAnsi" w:cstheme="minorHAnsi"/>
                <w:b/>
                <w:color w:val="000000"/>
                <w:sz w:val="28"/>
                <w:szCs w:val="28"/>
                <w:lang w:val="en-AU"/>
              </w:rPr>
            </w:pPr>
            <w:r>
              <w:rPr>
                <w:rFonts w:asciiTheme="minorHAnsi" w:hAnsiTheme="minorHAnsi" w:cstheme="minorHAnsi"/>
                <w:b/>
                <w:color w:val="000000"/>
                <w:sz w:val="28"/>
                <w:szCs w:val="28"/>
                <w:lang w:val="en-AU"/>
              </w:rPr>
              <w:t>Position Title</w:t>
            </w:r>
            <w:r w:rsidR="00BD7DB9">
              <w:rPr>
                <w:rFonts w:asciiTheme="minorHAnsi" w:hAnsiTheme="minorHAnsi" w:cstheme="minorHAnsi"/>
                <w:b/>
                <w:color w:val="000000"/>
                <w:sz w:val="28"/>
                <w:szCs w:val="28"/>
                <w:lang w:val="en-AU"/>
              </w:rPr>
              <w:t xml:space="preserve">: </w:t>
            </w:r>
            <w:r w:rsidR="003E65FF" w:rsidRPr="003E65FF">
              <w:rPr>
                <w:rFonts w:asciiTheme="minorHAnsi" w:hAnsiTheme="minorHAnsi" w:cstheme="minorHAnsi"/>
                <w:b/>
                <w:color w:val="000000"/>
                <w:sz w:val="28"/>
                <w:szCs w:val="28"/>
                <w:lang w:val="en-AU"/>
              </w:rPr>
              <w:t xml:space="preserve">Lecturer </w:t>
            </w:r>
            <w:r w:rsidR="00CE3D3F">
              <w:rPr>
                <w:rFonts w:asciiTheme="minorHAnsi" w:hAnsiTheme="minorHAnsi" w:cstheme="minorHAnsi"/>
                <w:b/>
                <w:color w:val="000000"/>
                <w:sz w:val="28"/>
                <w:szCs w:val="28"/>
                <w:lang w:val="en-AU"/>
              </w:rPr>
              <w:t xml:space="preserve">- </w:t>
            </w:r>
            <w:r w:rsidR="003E65FF" w:rsidRPr="003E65FF">
              <w:rPr>
                <w:rFonts w:asciiTheme="minorHAnsi" w:hAnsiTheme="minorHAnsi" w:cstheme="minorHAnsi"/>
                <w:b/>
                <w:color w:val="000000"/>
                <w:sz w:val="28"/>
                <w:szCs w:val="28"/>
                <w:lang w:val="en-AU"/>
              </w:rPr>
              <w:t>Anatomy</w:t>
            </w:r>
            <w:r w:rsidR="003E65FF">
              <w:rPr>
                <w:rFonts w:asciiTheme="minorHAnsi" w:hAnsiTheme="minorHAnsi" w:cstheme="minorHAnsi"/>
                <w:b/>
                <w:color w:val="000000"/>
                <w:sz w:val="28"/>
                <w:szCs w:val="28"/>
                <w:lang w:val="en-AU"/>
              </w:rPr>
              <w:t xml:space="preserve"> </w:t>
            </w:r>
            <w:r w:rsidR="003E65FF" w:rsidRPr="003E65FF">
              <w:rPr>
                <w:rFonts w:asciiTheme="minorHAnsi" w:hAnsiTheme="minorHAnsi" w:cstheme="minorHAnsi"/>
                <w:b/>
                <w:color w:val="000000"/>
                <w:sz w:val="28"/>
                <w:szCs w:val="28"/>
                <w:lang w:val="en-AU"/>
              </w:rPr>
              <w:t>(TF)</w:t>
            </w:r>
          </w:p>
        </w:tc>
      </w:tr>
      <w:tr w:rsidR="00E42ADC" w:rsidRPr="001D06DF" w14:paraId="6A1336B0" w14:textId="77777777" w:rsidTr="005D100A">
        <w:tc>
          <w:tcPr>
            <w:tcW w:w="2986" w:type="dxa"/>
            <w:tcBorders>
              <w:top w:val="single" w:sz="4" w:space="0" w:color="auto"/>
              <w:bottom w:val="nil"/>
              <w:right w:val="nil"/>
            </w:tcBorders>
          </w:tcPr>
          <w:p w14:paraId="60AC715B" w14:textId="77777777" w:rsidR="00E42ADC" w:rsidRPr="001D06DF" w:rsidRDefault="00E42ADC" w:rsidP="007011D4">
            <w:pPr>
              <w:rPr>
                <w:rFonts w:asciiTheme="minorHAnsi" w:hAnsiTheme="minorHAnsi" w:cstheme="minorHAnsi"/>
                <w:b/>
                <w:color w:val="000000"/>
                <w:szCs w:val="24"/>
                <w:lang w:val="en-AU"/>
              </w:rPr>
            </w:pPr>
          </w:p>
        </w:tc>
        <w:tc>
          <w:tcPr>
            <w:tcW w:w="6040" w:type="dxa"/>
            <w:tcBorders>
              <w:top w:val="single" w:sz="4" w:space="0" w:color="auto"/>
              <w:left w:val="nil"/>
              <w:bottom w:val="nil"/>
            </w:tcBorders>
          </w:tcPr>
          <w:p w14:paraId="52859789" w14:textId="77777777" w:rsidR="00E42ADC" w:rsidRPr="001D06DF" w:rsidRDefault="00E42ADC" w:rsidP="007011D4">
            <w:pPr>
              <w:rPr>
                <w:rFonts w:asciiTheme="minorHAnsi" w:hAnsiTheme="minorHAnsi" w:cstheme="minorHAnsi"/>
                <w:color w:val="000000"/>
                <w:szCs w:val="24"/>
                <w:lang w:val="en-AU"/>
              </w:rPr>
            </w:pPr>
          </w:p>
        </w:tc>
      </w:tr>
      <w:tr w:rsidR="00E42ADC" w:rsidRPr="003A1CFA" w14:paraId="6D4ED7A5" w14:textId="77777777" w:rsidTr="005D100A">
        <w:tc>
          <w:tcPr>
            <w:tcW w:w="2986" w:type="dxa"/>
            <w:tcBorders>
              <w:top w:val="nil"/>
              <w:right w:val="nil"/>
            </w:tcBorders>
          </w:tcPr>
          <w:p w14:paraId="7E25E88F"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Position No:</w:t>
            </w:r>
          </w:p>
          <w:p w14:paraId="0F57A200"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top w:val="nil"/>
              <w:left w:val="nil"/>
            </w:tcBorders>
          </w:tcPr>
          <w:p w14:paraId="2FEE8AC8" w14:textId="2E7EBD03" w:rsidR="00E42ADC" w:rsidRPr="00B31573" w:rsidRDefault="00C81423"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NEW</w:t>
            </w:r>
          </w:p>
        </w:tc>
      </w:tr>
      <w:tr w:rsidR="00DD4795" w:rsidRPr="003A1CFA" w14:paraId="4743D319" w14:textId="77777777" w:rsidTr="005D100A">
        <w:tc>
          <w:tcPr>
            <w:tcW w:w="2986" w:type="dxa"/>
            <w:tcBorders>
              <w:right w:val="nil"/>
            </w:tcBorders>
          </w:tcPr>
          <w:p w14:paraId="55E51841" w14:textId="4D6F7176" w:rsidR="00DD4795" w:rsidRPr="003A1CFA" w:rsidRDefault="005B0A21"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Business Unit</w:t>
            </w:r>
            <w:r w:rsidR="00DD4795">
              <w:rPr>
                <w:rFonts w:asciiTheme="minorHAnsi" w:hAnsiTheme="minorHAnsi" w:cstheme="minorHAnsi"/>
                <w:b/>
                <w:color w:val="000000"/>
                <w:sz w:val="22"/>
                <w:szCs w:val="22"/>
                <w:lang w:val="en-AU"/>
              </w:rPr>
              <w:t>:</w:t>
            </w:r>
          </w:p>
        </w:tc>
        <w:tc>
          <w:tcPr>
            <w:tcW w:w="6040" w:type="dxa"/>
            <w:tcBorders>
              <w:left w:val="nil"/>
            </w:tcBorders>
          </w:tcPr>
          <w:p w14:paraId="50E04855" w14:textId="4B66EB71" w:rsidR="00DD4795" w:rsidRPr="00B31573" w:rsidRDefault="00C81423"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Provost</w:t>
            </w:r>
          </w:p>
        </w:tc>
      </w:tr>
      <w:tr w:rsidR="00DD4795" w:rsidRPr="003A1CFA" w14:paraId="55147FFA" w14:textId="77777777" w:rsidTr="005D100A">
        <w:tc>
          <w:tcPr>
            <w:tcW w:w="2986" w:type="dxa"/>
            <w:tcBorders>
              <w:right w:val="nil"/>
            </w:tcBorders>
          </w:tcPr>
          <w:p w14:paraId="68EB276B" w14:textId="77777777" w:rsidR="00DD4795" w:rsidRPr="003A1CFA" w:rsidRDefault="00DD4795" w:rsidP="007011D4">
            <w:pPr>
              <w:rPr>
                <w:rFonts w:asciiTheme="minorHAnsi" w:hAnsiTheme="minorHAnsi" w:cstheme="minorHAnsi"/>
                <w:b/>
                <w:color w:val="000000"/>
                <w:sz w:val="22"/>
                <w:szCs w:val="22"/>
                <w:lang w:val="en-AU"/>
              </w:rPr>
            </w:pPr>
          </w:p>
        </w:tc>
        <w:tc>
          <w:tcPr>
            <w:tcW w:w="6040" w:type="dxa"/>
            <w:tcBorders>
              <w:left w:val="nil"/>
            </w:tcBorders>
          </w:tcPr>
          <w:p w14:paraId="20541774" w14:textId="77777777" w:rsidR="00DD4795" w:rsidRPr="00B31573" w:rsidRDefault="00DD4795" w:rsidP="00055C3B">
            <w:pPr>
              <w:rPr>
                <w:rFonts w:asciiTheme="minorHAnsi" w:hAnsiTheme="minorHAnsi" w:cstheme="minorHAnsi"/>
                <w:color w:val="000000"/>
                <w:sz w:val="22"/>
                <w:szCs w:val="22"/>
                <w:lang w:val="en-AU"/>
              </w:rPr>
            </w:pPr>
          </w:p>
        </w:tc>
      </w:tr>
      <w:tr w:rsidR="00DD4795" w:rsidRPr="003A1CFA" w14:paraId="19AA00E3" w14:textId="77777777" w:rsidTr="005D100A">
        <w:tc>
          <w:tcPr>
            <w:tcW w:w="2986" w:type="dxa"/>
            <w:tcBorders>
              <w:right w:val="nil"/>
            </w:tcBorders>
          </w:tcPr>
          <w:p w14:paraId="64896F5A" w14:textId="0CD2A77B"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Division:</w:t>
            </w:r>
          </w:p>
        </w:tc>
        <w:tc>
          <w:tcPr>
            <w:tcW w:w="6040" w:type="dxa"/>
            <w:tcBorders>
              <w:left w:val="nil"/>
            </w:tcBorders>
          </w:tcPr>
          <w:p w14:paraId="7AA5B8CC" w14:textId="0D5AA7EC" w:rsidR="00DD4795" w:rsidRDefault="00C81423"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SABE</w:t>
            </w:r>
          </w:p>
          <w:p w14:paraId="0781CD34" w14:textId="18A7DBBE" w:rsidR="00DD4795" w:rsidRPr="00B31573" w:rsidRDefault="00DD4795" w:rsidP="00055C3B">
            <w:pPr>
              <w:rPr>
                <w:rFonts w:asciiTheme="minorHAnsi" w:hAnsiTheme="minorHAnsi" w:cstheme="minorHAnsi"/>
                <w:color w:val="000000"/>
                <w:sz w:val="22"/>
                <w:szCs w:val="22"/>
                <w:lang w:val="en-AU"/>
              </w:rPr>
            </w:pPr>
          </w:p>
        </w:tc>
      </w:tr>
      <w:tr w:rsidR="00DD4795" w:rsidRPr="003A1CFA" w14:paraId="6A4798F4" w14:textId="77777777" w:rsidTr="005D100A">
        <w:tc>
          <w:tcPr>
            <w:tcW w:w="2986" w:type="dxa"/>
            <w:tcBorders>
              <w:right w:val="nil"/>
            </w:tcBorders>
          </w:tcPr>
          <w:p w14:paraId="1FD1DA92" w14:textId="77777777" w:rsidR="00DD4795"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Department:</w:t>
            </w:r>
          </w:p>
          <w:p w14:paraId="51B9848F" w14:textId="77777777" w:rsidR="00DD4795" w:rsidRDefault="00DD4795" w:rsidP="007011D4">
            <w:pPr>
              <w:rPr>
                <w:rFonts w:asciiTheme="minorHAnsi" w:hAnsiTheme="minorHAnsi" w:cstheme="minorHAnsi"/>
                <w:b/>
                <w:color w:val="000000"/>
                <w:sz w:val="22"/>
                <w:szCs w:val="22"/>
                <w:lang w:val="en-AU"/>
              </w:rPr>
            </w:pPr>
          </w:p>
          <w:p w14:paraId="7CCBB6A9" w14:textId="5942DA78" w:rsidR="00676154" w:rsidRDefault="00676154"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Classification</w:t>
            </w:r>
            <w:r w:rsidR="005B0A21">
              <w:rPr>
                <w:rFonts w:asciiTheme="minorHAnsi" w:hAnsiTheme="minorHAnsi" w:cstheme="minorHAnsi"/>
                <w:b/>
                <w:color w:val="000000"/>
                <w:sz w:val="22"/>
                <w:szCs w:val="22"/>
                <w:lang w:val="en-AU"/>
              </w:rPr>
              <w:t xml:space="preserve"> Level</w:t>
            </w:r>
            <w:r>
              <w:rPr>
                <w:rFonts w:asciiTheme="minorHAnsi" w:hAnsiTheme="minorHAnsi" w:cstheme="minorHAnsi"/>
                <w:b/>
                <w:color w:val="000000"/>
                <w:sz w:val="22"/>
                <w:szCs w:val="22"/>
                <w:lang w:val="en-AU"/>
              </w:rPr>
              <w:t>:</w:t>
            </w:r>
          </w:p>
          <w:p w14:paraId="59A5CD7E" w14:textId="5FD4ABB2" w:rsidR="00676154" w:rsidRPr="003A1CFA" w:rsidRDefault="00676154" w:rsidP="007011D4">
            <w:pPr>
              <w:rPr>
                <w:rFonts w:asciiTheme="minorHAnsi" w:hAnsiTheme="minorHAnsi" w:cstheme="minorHAnsi"/>
                <w:b/>
                <w:color w:val="000000"/>
                <w:sz w:val="22"/>
                <w:szCs w:val="22"/>
                <w:lang w:val="en-AU"/>
              </w:rPr>
            </w:pPr>
          </w:p>
        </w:tc>
        <w:tc>
          <w:tcPr>
            <w:tcW w:w="6040" w:type="dxa"/>
            <w:tcBorders>
              <w:left w:val="nil"/>
            </w:tcBorders>
          </w:tcPr>
          <w:p w14:paraId="018C546C" w14:textId="38DA0544" w:rsidR="00DD4795" w:rsidRDefault="00C81423"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MAPP</w:t>
            </w:r>
          </w:p>
          <w:p w14:paraId="3AF12AF7" w14:textId="77777777" w:rsidR="00241379" w:rsidRDefault="00241379" w:rsidP="00055C3B">
            <w:pPr>
              <w:rPr>
                <w:rFonts w:asciiTheme="minorHAnsi" w:hAnsiTheme="minorHAnsi" w:cstheme="minorHAnsi"/>
                <w:color w:val="000000"/>
                <w:sz w:val="22"/>
                <w:szCs w:val="22"/>
                <w:lang w:val="en-AU"/>
              </w:rPr>
            </w:pPr>
          </w:p>
          <w:p w14:paraId="48C936C9" w14:textId="1A0AFAE8" w:rsidR="00241379" w:rsidRPr="00B31573" w:rsidRDefault="00241379" w:rsidP="00055C3B">
            <w:pPr>
              <w:rPr>
                <w:rFonts w:asciiTheme="minorHAnsi" w:hAnsiTheme="minorHAnsi" w:cstheme="minorHAnsi"/>
                <w:color w:val="000000"/>
                <w:sz w:val="22"/>
                <w:szCs w:val="22"/>
                <w:lang w:val="en-AU"/>
              </w:rPr>
            </w:pPr>
            <w:r w:rsidRPr="00241379">
              <w:rPr>
                <w:rFonts w:asciiTheme="minorHAnsi" w:hAnsiTheme="minorHAnsi" w:cstheme="minorHAnsi"/>
                <w:color w:val="000000"/>
                <w:sz w:val="22"/>
                <w:szCs w:val="22"/>
                <w:lang w:val="en-AU"/>
              </w:rPr>
              <w:t xml:space="preserve">Level B </w:t>
            </w:r>
            <w:r w:rsidR="00513190">
              <w:rPr>
                <w:rFonts w:asciiTheme="minorHAnsi" w:hAnsiTheme="minorHAnsi" w:cstheme="minorHAnsi"/>
                <w:color w:val="000000"/>
                <w:sz w:val="22"/>
                <w:szCs w:val="22"/>
                <w:lang w:val="en-AU"/>
              </w:rPr>
              <w:t xml:space="preserve">- </w:t>
            </w:r>
            <w:r w:rsidRPr="00241379">
              <w:rPr>
                <w:rFonts w:asciiTheme="minorHAnsi" w:hAnsiTheme="minorHAnsi" w:cstheme="minorHAnsi"/>
                <w:color w:val="000000"/>
                <w:sz w:val="22"/>
                <w:szCs w:val="22"/>
                <w:lang w:val="en-AU"/>
              </w:rPr>
              <w:t>Teaching Focussed</w:t>
            </w:r>
          </w:p>
        </w:tc>
      </w:tr>
      <w:tr w:rsidR="00676154" w:rsidRPr="003A1CFA" w14:paraId="3A54E68C" w14:textId="77777777" w:rsidTr="00BA114A">
        <w:trPr>
          <w:trHeight w:val="594"/>
        </w:trPr>
        <w:tc>
          <w:tcPr>
            <w:tcW w:w="2986" w:type="dxa"/>
            <w:tcBorders>
              <w:right w:val="nil"/>
            </w:tcBorders>
          </w:tcPr>
          <w:p w14:paraId="23700D66" w14:textId="77777777" w:rsidR="00676154" w:rsidRPr="003A1CFA" w:rsidRDefault="00676154" w:rsidP="00BA114A">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Employment Type:</w:t>
            </w:r>
          </w:p>
        </w:tc>
        <w:tc>
          <w:tcPr>
            <w:tcW w:w="6040" w:type="dxa"/>
            <w:tcBorders>
              <w:left w:val="nil"/>
            </w:tcBorders>
          </w:tcPr>
          <w:p w14:paraId="1CBEB59C" w14:textId="71A469C1" w:rsidR="00676154" w:rsidRPr="003A1CFA" w:rsidRDefault="009450D1" w:rsidP="00BA114A">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Full-Time, Continuing</w:t>
            </w:r>
          </w:p>
          <w:p w14:paraId="5B49D3F3" w14:textId="77777777" w:rsidR="00676154" w:rsidRDefault="00676154" w:rsidP="00BA114A">
            <w:pPr>
              <w:rPr>
                <w:rFonts w:asciiTheme="minorHAnsi" w:hAnsiTheme="minorHAnsi" w:cstheme="minorHAnsi"/>
                <w:color w:val="000000"/>
                <w:sz w:val="22"/>
                <w:szCs w:val="22"/>
                <w:lang w:val="en-AU"/>
              </w:rPr>
            </w:pPr>
          </w:p>
        </w:tc>
      </w:tr>
      <w:tr w:rsidR="00DD4795" w:rsidRPr="003A1CFA" w14:paraId="71697981" w14:textId="77777777" w:rsidTr="005D100A">
        <w:trPr>
          <w:trHeight w:val="594"/>
        </w:trPr>
        <w:tc>
          <w:tcPr>
            <w:tcW w:w="2986" w:type="dxa"/>
            <w:tcBorders>
              <w:right w:val="nil"/>
            </w:tcBorders>
          </w:tcPr>
          <w:p w14:paraId="503607F5" w14:textId="35324FD8"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Campus Location:</w:t>
            </w:r>
          </w:p>
        </w:tc>
        <w:tc>
          <w:tcPr>
            <w:tcW w:w="6040" w:type="dxa"/>
            <w:tcBorders>
              <w:left w:val="nil"/>
            </w:tcBorders>
          </w:tcPr>
          <w:p w14:paraId="43DC31A6" w14:textId="2C75A8B2" w:rsidR="00DD4795" w:rsidRDefault="009450D1"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Melbourne (Bundoora)</w:t>
            </w:r>
          </w:p>
        </w:tc>
      </w:tr>
      <w:tr w:rsidR="00E42ADC" w:rsidRPr="003A1CFA" w14:paraId="3D1FDE50" w14:textId="77777777" w:rsidTr="005D100A">
        <w:tc>
          <w:tcPr>
            <w:tcW w:w="2986" w:type="dxa"/>
            <w:tcBorders>
              <w:right w:val="nil"/>
            </w:tcBorders>
          </w:tcPr>
          <w:p w14:paraId="7610F29A"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Other Benefits:</w:t>
            </w:r>
          </w:p>
          <w:p w14:paraId="0337FCE1"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left w:val="nil"/>
            </w:tcBorders>
          </w:tcPr>
          <w:p w14:paraId="15ECEBD4" w14:textId="77777777" w:rsidR="00E42ADC" w:rsidRPr="003A1CFA" w:rsidRDefault="00000000" w:rsidP="007011D4">
            <w:pPr>
              <w:rPr>
                <w:rFonts w:asciiTheme="minorHAnsi" w:hAnsiTheme="minorHAnsi" w:cstheme="minorHAnsi"/>
                <w:color w:val="000000"/>
                <w:sz w:val="22"/>
                <w:szCs w:val="22"/>
                <w:lang w:val="en-AU"/>
              </w:rPr>
            </w:pPr>
            <w:hyperlink r:id="rId12" w:history="1">
              <w:r w:rsidR="00E42ADC" w:rsidRPr="003A1CFA">
                <w:rPr>
                  <w:rStyle w:val="Hyperlink"/>
                  <w:rFonts w:asciiTheme="minorHAnsi" w:hAnsiTheme="minorHAnsi" w:cstheme="minorHAnsi"/>
                  <w:sz w:val="22"/>
                  <w:szCs w:val="22"/>
                  <w:lang w:val="en-AU"/>
                </w:rPr>
                <w:t>http://www.latrobe.edu.au/jobs/working/benefits</w:t>
              </w:r>
            </w:hyperlink>
            <w:r w:rsidR="00E42ADC" w:rsidRPr="003A1CFA">
              <w:rPr>
                <w:rFonts w:asciiTheme="minorHAnsi" w:hAnsiTheme="minorHAnsi" w:cstheme="minorHAnsi"/>
                <w:color w:val="000000"/>
                <w:sz w:val="22"/>
                <w:szCs w:val="22"/>
                <w:lang w:val="en-AU"/>
              </w:rPr>
              <w:t xml:space="preserve"> </w:t>
            </w:r>
          </w:p>
        </w:tc>
      </w:tr>
    </w:tbl>
    <w:p w14:paraId="0AA079AF" w14:textId="77777777" w:rsidR="00E42ADC" w:rsidRPr="003A1CFA" w:rsidRDefault="00E42ADC" w:rsidP="00E42ADC">
      <w:pPr>
        <w:rPr>
          <w:rFonts w:asciiTheme="minorHAnsi" w:hAnsiTheme="minorHAnsi" w:cstheme="minorHAnsi"/>
          <w:sz w:val="22"/>
          <w:szCs w:val="22"/>
        </w:rPr>
      </w:pPr>
      <w:r w:rsidRPr="003A1CFA">
        <w:rPr>
          <w:rFonts w:asciiTheme="minorHAnsi" w:hAnsiTheme="minorHAnsi" w:cstheme="minorHAnsi"/>
          <w:sz w:val="22"/>
          <w:szCs w:val="22"/>
        </w:rPr>
        <w:t>Further information about:</w:t>
      </w:r>
    </w:p>
    <w:p w14:paraId="4968E127" w14:textId="3354FD51" w:rsidR="00E42ADC" w:rsidRPr="003A1CFA" w:rsidRDefault="00B31573" w:rsidP="00B31573">
      <w:pPr>
        <w:tabs>
          <w:tab w:val="left" w:pos="5700"/>
        </w:tabs>
        <w:rPr>
          <w:rFonts w:asciiTheme="minorHAnsi" w:hAnsiTheme="minorHAnsi" w:cstheme="minorHAnsi"/>
          <w:sz w:val="22"/>
          <w:szCs w:val="22"/>
        </w:rPr>
      </w:pPr>
      <w:r>
        <w:rPr>
          <w:rFonts w:asciiTheme="minorHAnsi" w:hAnsiTheme="minorHAnsi" w:cstheme="minorHAnsi"/>
          <w:sz w:val="22"/>
          <w:szCs w:val="22"/>
        </w:rPr>
        <w:tab/>
      </w:r>
    </w:p>
    <w:p w14:paraId="57925FF2" w14:textId="77777777" w:rsidR="00E42ADC" w:rsidRPr="003A1CFA" w:rsidRDefault="00E42ADC" w:rsidP="00A60F34">
      <w:pPr>
        <w:outlineLvl w:val="0"/>
        <w:rPr>
          <w:rFonts w:asciiTheme="minorHAnsi" w:hAnsiTheme="minorHAnsi" w:cstheme="minorHAnsi"/>
          <w:sz w:val="22"/>
          <w:szCs w:val="22"/>
          <w:lang w:val="en-AU"/>
        </w:rPr>
      </w:pPr>
      <w:r w:rsidRPr="003A1CFA">
        <w:rPr>
          <w:rFonts w:asciiTheme="minorHAnsi" w:hAnsiTheme="minorHAnsi" w:cstheme="minorHAnsi"/>
          <w:sz w:val="22"/>
          <w:szCs w:val="22"/>
          <w:lang w:val="en-AU"/>
        </w:rPr>
        <w:t xml:space="preserve">La Trobe University - </w:t>
      </w:r>
      <w:hyperlink r:id="rId13" w:history="1">
        <w:r w:rsidR="00B20918" w:rsidRPr="003A1CFA">
          <w:rPr>
            <w:rStyle w:val="Hyperlink"/>
            <w:rFonts w:asciiTheme="minorHAnsi" w:hAnsiTheme="minorHAnsi" w:cstheme="minorHAnsi"/>
            <w:sz w:val="22"/>
            <w:szCs w:val="22"/>
            <w:lang w:val="en-AU"/>
          </w:rPr>
          <w:t>http://www.latrobe.edu.au/about</w:t>
        </w:r>
      </w:hyperlink>
      <w:r w:rsidR="00B20918" w:rsidRPr="003A1CFA">
        <w:rPr>
          <w:rFonts w:asciiTheme="minorHAnsi" w:hAnsiTheme="minorHAnsi" w:cstheme="minorHAnsi"/>
          <w:sz w:val="22"/>
          <w:szCs w:val="22"/>
          <w:lang w:val="en-AU"/>
        </w:rPr>
        <w:t xml:space="preserve"> </w:t>
      </w:r>
      <w:r w:rsidRPr="003A1CFA">
        <w:rPr>
          <w:rFonts w:asciiTheme="minorHAnsi" w:hAnsiTheme="minorHAnsi" w:cstheme="minorHAnsi"/>
          <w:sz w:val="22"/>
          <w:szCs w:val="22"/>
          <w:lang w:val="en-AU"/>
        </w:rPr>
        <w:tab/>
      </w:r>
    </w:p>
    <w:p w14:paraId="2577AB65" w14:textId="77777777" w:rsidR="00E42ADC" w:rsidRPr="003A1CFA" w:rsidRDefault="00E42ADC" w:rsidP="00E42ADC">
      <w:pPr>
        <w:rPr>
          <w:rFonts w:asciiTheme="minorHAnsi" w:hAnsiTheme="minorHAnsi" w:cstheme="minorHAnsi"/>
          <w:sz w:val="22"/>
          <w:szCs w:val="22"/>
          <w:lang w:val="en-AU"/>
        </w:rPr>
      </w:pPr>
    </w:p>
    <w:p w14:paraId="6681A43C" w14:textId="77777777" w:rsidR="00E42ADC" w:rsidRPr="001D06DF" w:rsidRDefault="00147849" w:rsidP="00E42ADC">
      <w:pPr>
        <w:rPr>
          <w:rFonts w:asciiTheme="minorHAnsi" w:hAnsiTheme="minorHAnsi" w:cstheme="minorHAnsi"/>
        </w:rPr>
      </w:pPr>
      <w:r>
        <w:rPr>
          <w:rFonts w:asciiTheme="minorHAnsi" w:hAnsiTheme="minorHAnsi" w:cstheme="minorHAnsi"/>
          <w:noProof/>
          <w:snapToGrid/>
          <w:lang w:val="en-AU" w:eastAsia="en-AU"/>
        </w:rPr>
        <mc:AlternateContent>
          <mc:Choice Requires="wps">
            <w:drawing>
              <wp:anchor distT="4294967295" distB="4294967295" distL="114300" distR="114300" simplePos="0" relativeHeight="251658240" behindDoc="0" locked="0" layoutInCell="1" allowOverlap="1" wp14:anchorId="470EDF71" wp14:editId="209ED94E">
                <wp:simplePos x="0" y="0"/>
                <wp:positionH relativeFrom="column">
                  <wp:posOffset>-104775</wp:posOffset>
                </wp:positionH>
                <wp:positionV relativeFrom="paragraph">
                  <wp:posOffset>136524</wp:posOffset>
                </wp:positionV>
                <wp:extent cx="6172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7FE5C47" id="Line 1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5pt,10.75pt" to="477.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"/>
            </w:pict>
          </mc:Fallback>
        </mc:AlternateContent>
      </w:r>
    </w:p>
    <w:p w14:paraId="02914760" w14:textId="77777777" w:rsidR="00322992" w:rsidRPr="003A1CFA" w:rsidRDefault="00322992" w:rsidP="00D224B1">
      <w:pPr>
        <w:rPr>
          <w:rFonts w:asciiTheme="minorHAnsi" w:hAnsiTheme="minorHAnsi" w:cstheme="minorHAnsi"/>
          <w:sz w:val="22"/>
          <w:szCs w:val="22"/>
        </w:rPr>
      </w:pPr>
    </w:p>
    <w:p w14:paraId="2A91EE47" w14:textId="77777777" w:rsidR="00DD4795" w:rsidRDefault="00DD4795">
      <w:pPr>
        <w:widowControl/>
        <w:rPr>
          <w:rFonts w:ascii="Calibri" w:hAnsi="Calibri" w:cs="Calibri"/>
          <w:b/>
          <w:bCs/>
          <w:snapToGrid/>
          <w:sz w:val="22"/>
          <w:szCs w:val="22"/>
          <w:lang w:val="en-AU" w:eastAsia="en-AU"/>
        </w:rPr>
      </w:pPr>
      <w:r>
        <w:rPr>
          <w:b/>
          <w:bCs/>
          <w:sz w:val="22"/>
          <w:szCs w:val="22"/>
        </w:rPr>
        <w:br w:type="page"/>
      </w:r>
    </w:p>
    <w:p w14:paraId="6F88BF23" w14:textId="1B39DF92" w:rsidR="00C73B62" w:rsidRPr="00D67ADA" w:rsidRDefault="00C73B62" w:rsidP="00C73B62">
      <w:pPr>
        <w:pStyle w:val="Default"/>
        <w:rPr>
          <w:b/>
          <w:bCs/>
          <w:color w:val="auto"/>
          <w:sz w:val="22"/>
          <w:szCs w:val="22"/>
        </w:rPr>
      </w:pPr>
      <w:r w:rsidRPr="00D67ADA">
        <w:rPr>
          <w:b/>
          <w:bCs/>
          <w:color w:val="auto"/>
          <w:sz w:val="22"/>
          <w:szCs w:val="22"/>
        </w:rPr>
        <w:lastRenderedPageBreak/>
        <w:t xml:space="preserve">Position </w:t>
      </w:r>
      <w:r w:rsidR="00322B83">
        <w:rPr>
          <w:b/>
          <w:bCs/>
          <w:color w:val="auto"/>
          <w:sz w:val="22"/>
          <w:szCs w:val="22"/>
        </w:rPr>
        <w:t>Context/</w:t>
      </w:r>
      <w:r w:rsidR="00F874D8" w:rsidRPr="00D67ADA">
        <w:rPr>
          <w:b/>
          <w:bCs/>
          <w:color w:val="auto"/>
          <w:sz w:val="22"/>
          <w:szCs w:val="22"/>
        </w:rPr>
        <w:t>Purpose</w:t>
      </w:r>
    </w:p>
    <w:p w14:paraId="1D2D3D60" w14:textId="77777777" w:rsidR="00B31573" w:rsidRDefault="00B31573" w:rsidP="00F874D8">
      <w:pPr>
        <w:pStyle w:val="Default"/>
        <w:rPr>
          <w:b/>
          <w:bCs/>
          <w:color w:val="auto"/>
          <w:sz w:val="22"/>
          <w:szCs w:val="22"/>
        </w:rPr>
      </w:pPr>
    </w:p>
    <w:p w14:paraId="5F171C48" w14:textId="77777777" w:rsidR="0052442A" w:rsidRPr="0052442A" w:rsidRDefault="0052442A" w:rsidP="0052442A">
      <w:pPr>
        <w:pStyle w:val="Default"/>
        <w:rPr>
          <w:sz w:val="22"/>
          <w:szCs w:val="22"/>
        </w:rPr>
      </w:pPr>
      <w:r w:rsidRPr="0052442A">
        <w:rPr>
          <w:sz w:val="22"/>
          <w:szCs w:val="22"/>
        </w:rPr>
        <w:t>The Discipline of Anatomy at La Trobe University delivers an extensive suite of anatomy subjects across a wide range of professional and non-accredited courses, including physiotherapy (undergraduate, graduate-entry, and postgraduate), occupational therapy, podiatry, exercise and sport science, speech pathology, paramedicine, nursing and midwifery, and biomedicine. To support this breadth, the discipline requires an academic with strong foundational anatomical expertise, alongside applied clinical insight relevant to allied health practice.</w:t>
      </w:r>
    </w:p>
    <w:p w14:paraId="4804A802" w14:textId="77777777" w:rsidR="0052442A" w:rsidRPr="0052442A" w:rsidRDefault="0052442A" w:rsidP="0052442A">
      <w:pPr>
        <w:pStyle w:val="Default"/>
        <w:rPr>
          <w:sz w:val="22"/>
          <w:szCs w:val="22"/>
        </w:rPr>
      </w:pPr>
    </w:p>
    <w:p w14:paraId="14A4E8B9" w14:textId="6C78420E" w:rsidR="0052442A" w:rsidRPr="0052442A" w:rsidRDefault="0052442A" w:rsidP="0052442A">
      <w:pPr>
        <w:pStyle w:val="Default"/>
        <w:rPr>
          <w:sz w:val="22"/>
          <w:szCs w:val="22"/>
        </w:rPr>
      </w:pPr>
      <w:r w:rsidRPr="0052442A">
        <w:rPr>
          <w:sz w:val="22"/>
          <w:szCs w:val="22"/>
        </w:rPr>
        <w:t xml:space="preserve">This position exists to coordinate and teach into multiple anatomy subjects, ensuring curriculum coherence, high-quality student learning experiences, and alignment with professional standards and accreditation requirements. </w:t>
      </w:r>
    </w:p>
    <w:p w14:paraId="37F22EB1" w14:textId="77777777" w:rsidR="0052442A" w:rsidRPr="0052442A" w:rsidRDefault="0052442A" w:rsidP="0052442A">
      <w:pPr>
        <w:pStyle w:val="Default"/>
        <w:rPr>
          <w:sz w:val="22"/>
          <w:szCs w:val="22"/>
        </w:rPr>
      </w:pPr>
    </w:p>
    <w:p w14:paraId="1580D0A2" w14:textId="77777777" w:rsidR="0052442A" w:rsidRPr="0052442A" w:rsidRDefault="0052442A" w:rsidP="0052442A">
      <w:pPr>
        <w:pStyle w:val="Default"/>
        <w:rPr>
          <w:sz w:val="22"/>
          <w:szCs w:val="22"/>
        </w:rPr>
      </w:pPr>
      <w:r w:rsidRPr="0052442A">
        <w:rPr>
          <w:sz w:val="22"/>
          <w:szCs w:val="22"/>
        </w:rPr>
        <w:t>The role will contribute to the discipline’s culture of excellence in learning and teaching through evidence-based approaches, scholarly practice, and active involvement in subject and course design, delivery and review. The position also plays a key role in mentoring sessional and early-career staff, supporting continuous improvement, and contributing to the operational functioning and strategic growth of the Anatomy discipline.</w:t>
      </w:r>
    </w:p>
    <w:p w14:paraId="609618FC" w14:textId="77777777" w:rsidR="00C73B62" w:rsidRDefault="00C73B62" w:rsidP="00C73B62">
      <w:pPr>
        <w:pStyle w:val="Default"/>
        <w:rPr>
          <w:sz w:val="22"/>
          <w:szCs w:val="22"/>
        </w:rPr>
      </w:pPr>
    </w:p>
    <w:p w14:paraId="5B518BE3" w14:textId="77777777" w:rsidR="00B12806" w:rsidRDefault="00B12806" w:rsidP="00C73B62">
      <w:pPr>
        <w:pStyle w:val="Default"/>
        <w:rPr>
          <w:b/>
          <w:bCs/>
          <w:sz w:val="22"/>
          <w:szCs w:val="22"/>
        </w:rPr>
      </w:pPr>
    </w:p>
    <w:p w14:paraId="1E383DD0" w14:textId="6286755E" w:rsidR="00D67ADA" w:rsidRDefault="00D67ADA" w:rsidP="00C73B62">
      <w:pPr>
        <w:pStyle w:val="Default"/>
        <w:rPr>
          <w:b/>
          <w:bCs/>
          <w:sz w:val="22"/>
          <w:szCs w:val="22"/>
        </w:rPr>
      </w:pPr>
      <w:r>
        <w:rPr>
          <w:b/>
          <w:bCs/>
          <w:sz w:val="22"/>
          <w:szCs w:val="22"/>
        </w:rPr>
        <w:t>D</w:t>
      </w:r>
      <w:r w:rsidR="00C73B62">
        <w:rPr>
          <w:b/>
          <w:bCs/>
          <w:sz w:val="22"/>
          <w:szCs w:val="22"/>
        </w:rPr>
        <w:t xml:space="preserve">uties at this level </w:t>
      </w:r>
      <w:r w:rsidR="00F874D8">
        <w:rPr>
          <w:b/>
          <w:bCs/>
          <w:sz w:val="22"/>
          <w:szCs w:val="22"/>
        </w:rPr>
        <w:t>will</w:t>
      </w:r>
      <w:r w:rsidR="00C73B62">
        <w:rPr>
          <w:b/>
          <w:bCs/>
          <w:sz w:val="22"/>
          <w:szCs w:val="22"/>
        </w:rPr>
        <w:t xml:space="preserve"> include:</w:t>
      </w:r>
    </w:p>
    <w:p w14:paraId="69291429" w14:textId="7B78E578"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Coordinate and deliver anatomy subjects across multiple allied health, sport and exercise science, nursing</w:t>
      </w:r>
      <w:r w:rsidR="00125D1B" w:rsidRPr="00104613">
        <w:rPr>
          <w:rFonts w:eastAsia="Cambria"/>
          <w:sz w:val="22"/>
          <w:szCs w:val="22"/>
        </w:rPr>
        <w:t xml:space="preserve"> and </w:t>
      </w:r>
      <w:r w:rsidRPr="00313F59">
        <w:rPr>
          <w:rFonts w:eastAsia="Cambria"/>
          <w:sz w:val="22"/>
          <w:szCs w:val="22"/>
        </w:rPr>
        <w:t>midwifery, and biomedicine courses, ensuring high-quality and inclusive teaching in lectures, practicals, workshops, online and blended learning environments.</w:t>
      </w:r>
    </w:p>
    <w:p w14:paraId="67F7473A" w14:textId="4642687F"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Integrate applied clinical perspectives</w:t>
      </w:r>
      <w:r w:rsidR="00125D1B" w:rsidRPr="00104613">
        <w:rPr>
          <w:rFonts w:eastAsia="Cambria"/>
          <w:sz w:val="22"/>
          <w:szCs w:val="22"/>
        </w:rPr>
        <w:t xml:space="preserve"> </w:t>
      </w:r>
      <w:r w:rsidRPr="00313F59">
        <w:rPr>
          <w:rFonts w:eastAsia="Cambria"/>
          <w:sz w:val="22"/>
          <w:szCs w:val="22"/>
        </w:rPr>
        <w:t xml:space="preserve">to enhance curriculum relevance, support professional competency development, and strengthen alignment with accreditation standards across </w:t>
      </w:r>
      <w:r w:rsidR="00125D1B" w:rsidRPr="00104613">
        <w:rPr>
          <w:rFonts w:eastAsia="Cambria"/>
          <w:sz w:val="22"/>
          <w:szCs w:val="22"/>
        </w:rPr>
        <w:t xml:space="preserve">relevant </w:t>
      </w:r>
      <w:r w:rsidR="00104613" w:rsidRPr="00104613">
        <w:rPr>
          <w:rFonts w:eastAsia="Cambria"/>
          <w:sz w:val="22"/>
          <w:szCs w:val="22"/>
        </w:rPr>
        <w:t>courses</w:t>
      </w:r>
      <w:r w:rsidRPr="00313F59">
        <w:rPr>
          <w:rFonts w:eastAsia="Cambria"/>
          <w:sz w:val="22"/>
          <w:szCs w:val="22"/>
        </w:rPr>
        <w:t>.</w:t>
      </w:r>
    </w:p>
    <w:p w14:paraId="14747036" w14:textId="3D18D79A"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Lead and contribute to subject and course curriculum design, redevelopment, and review, incorporating contemporary evidence, digital learning innovations, and discipline-specific pedagogical approaches.</w:t>
      </w:r>
    </w:p>
    <w:p w14:paraId="52018FEC" w14:textId="52471326"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 xml:space="preserve">Evaluate teaching and learning initiatives using an evidence-based </w:t>
      </w:r>
      <w:proofErr w:type="gramStart"/>
      <w:r w:rsidRPr="00313F59">
        <w:rPr>
          <w:rFonts w:eastAsia="Cambria"/>
          <w:sz w:val="22"/>
          <w:szCs w:val="22"/>
        </w:rPr>
        <w:t>approach, and</w:t>
      </w:r>
      <w:proofErr w:type="gramEnd"/>
      <w:r w:rsidRPr="00313F59">
        <w:rPr>
          <w:rFonts w:eastAsia="Cambria"/>
          <w:sz w:val="22"/>
          <w:szCs w:val="22"/>
        </w:rPr>
        <w:t xml:space="preserve"> disseminate good practice through La Trobe’s Scholarship of Learning and Teaching (SOLT) activities.</w:t>
      </w:r>
    </w:p>
    <w:p w14:paraId="20FB3571" w14:textId="7034ED76"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Provide timely, constructive, and pedagogically informed feedback to students, and implement learning support strategies that promote student success and engagement.</w:t>
      </w:r>
    </w:p>
    <w:p w14:paraId="603DE852" w14:textId="1E7C792E"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Support and mentor sessional and early-career academic staff to develop capability in effective anatomy teaching and assessment practice.</w:t>
      </w:r>
    </w:p>
    <w:p w14:paraId="42067B70" w14:textId="4A2439F8"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 xml:space="preserve">Contribute to discipline-level teaching improvement and quality assurance projects, </w:t>
      </w:r>
      <w:r w:rsidR="00104613" w:rsidRPr="00104613">
        <w:rPr>
          <w:rFonts w:eastAsia="Cambria"/>
          <w:sz w:val="22"/>
          <w:szCs w:val="22"/>
        </w:rPr>
        <w:t>such as</w:t>
      </w:r>
      <w:r w:rsidRPr="00313F59">
        <w:rPr>
          <w:rFonts w:eastAsia="Cambria"/>
          <w:sz w:val="22"/>
          <w:szCs w:val="22"/>
        </w:rPr>
        <w:t xml:space="preserve"> assessment moderation</w:t>
      </w:r>
      <w:r w:rsidR="00104613" w:rsidRPr="00104613">
        <w:rPr>
          <w:rFonts w:eastAsia="Cambria"/>
          <w:sz w:val="22"/>
          <w:szCs w:val="22"/>
        </w:rPr>
        <w:t xml:space="preserve"> and</w:t>
      </w:r>
      <w:r w:rsidRPr="00313F59">
        <w:rPr>
          <w:rFonts w:eastAsia="Cambria"/>
          <w:sz w:val="22"/>
          <w:szCs w:val="22"/>
        </w:rPr>
        <w:t xml:space="preserve"> subject enhancement plans.</w:t>
      </w:r>
    </w:p>
    <w:p w14:paraId="0DBA55E0" w14:textId="42885F7E" w:rsidR="00313F59" w:rsidRPr="00313F59" w:rsidRDefault="00313F59" w:rsidP="00313F59">
      <w:pPr>
        <w:pStyle w:val="Default"/>
        <w:numPr>
          <w:ilvl w:val="0"/>
          <w:numId w:val="9"/>
        </w:numPr>
        <w:tabs>
          <w:tab w:val="left" w:pos="3300"/>
        </w:tabs>
        <w:spacing w:before="240"/>
        <w:rPr>
          <w:rFonts w:eastAsia="Cambria"/>
          <w:sz w:val="22"/>
          <w:szCs w:val="22"/>
        </w:rPr>
      </w:pPr>
      <w:r w:rsidRPr="00313F59">
        <w:rPr>
          <w:rFonts w:eastAsia="Cambria"/>
          <w:sz w:val="22"/>
          <w:szCs w:val="22"/>
        </w:rPr>
        <w:t>Undertake administrative and service responsibilities aligned with subject coordination, discipline operations, and School or University priorities, as required by the Head of Department or Dean.</w:t>
      </w:r>
    </w:p>
    <w:p w14:paraId="4C7E3070" w14:textId="77777777" w:rsidR="00CE3D3F" w:rsidRDefault="00CE3D3F" w:rsidP="0071300D">
      <w:pPr>
        <w:pStyle w:val="Default"/>
        <w:tabs>
          <w:tab w:val="left" w:pos="3300"/>
        </w:tabs>
        <w:spacing w:before="240"/>
        <w:rPr>
          <w:b/>
          <w:bCs/>
          <w:sz w:val="22"/>
          <w:szCs w:val="22"/>
        </w:rPr>
      </w:pPr>
    </w:p>
    <w:p w14:paraId="64BF27D7" w14:textId="77777777" w:rsidR="00CE3D3F" w:rsidRDefault="00CE3D3F" w:rsidP="0071300D">
      <w:pPr>
        <w:pStyle w:val="Default"/>
        <w:tabs>
          <w:tab w:val="left" w:pos="3300"/>
        </w:tabs>
        <w:spacing w:before="240"/>
        <w:rPr>
          <w:b/>
          <w:bCs/>
          <w:sz w:val="22"/>
          <w:szCs w:val="22"/>
        </w:rPr>
      </w:pPr>
    </w:p>
    <w:p w14:paraId="21F8D816" w14:textId="77777777" w:rsidR="00B12806" w:rsidRDefault="00B12806" w:rsidP="0071300D">
      <w:pPr>
        <w:pStyle w:val="Default"/>
        <w:tabs>
          <w:tab w:val="left" w:pos="3300"/>
        </w:tabs>
        <w:spacing w:before="240"/>
        <w:rPr>
          <w:b/>
          <w:bCs/>
          <w:sz w:val="22"/>
          <w:szCs w:val="22"/>
        </w:rPr>
      </w:pPr>
    </w:p>
    <w:p w14:paraId="7603ADE6" w14:textId="091912F4" w:rsidR="00C73B62" w:rsidRDefault="005D100A" w:rsidP="0071300D">
      <w:pPr>
        <w:pStyle w:val="Default"/>
        <w:tabs>
          <w:tab w:val="left" w:pos="3300"/>
        </w:tabs>
        <w:spacing w:before="240"/>
        <w:rPr>
          <w:b/>
          <w:bCs/>
          <w:sz w:val="22"/>
          <w:szCs w:val="22"/>
        </w:rPr>
      </w:pPr>
      <w:r>
        <w:rPr>
          <w:b/>
          <w:bCs/>
          <w:sz w:val="22"/>
          <w:szCs w:val="22"/>
        </w:rPr>
        <w:lastRenderedPageBreak/>
        <w:t xml:space="preserve">Essential </w:t>
      </w:r>
      <w:r w:rsidR="00BE1992">
        <w:rPr>
          <w:b/>
          <w:bCs/>
          <w:sz w:val="22"/>
          <w:szCs w:val="22"/>
        </w:rPr>
        <w:t>Criteria</w:t>
      </w:r>
    </w:p>
    <w:p w14:paraId="4A2E43DC" w14:textId="77777777" w:rsidR="00BD10E7" w:rsidRDefault="005D100A" w:rsidP="0071300D">
      <w:pPr>
        <w:pStyle w:val="Default"/>
        <w:tabs>
          <w:tab w:val="left" w:pos="3300"/>
        </w:tabs>
        <w:spacing w:before="240"/>
        <w:rPr>
          <w:sz w:val="22"/>
          <w:szCs w:val="22"/>
        </w:rPr>
      </w:pPr>
      <w:r>
        <w:rPr>
          <w:b/>
          <w:bCs/>
          <w:sz w:val="22"/>
          <w:szCs w:val="22"/>
        </w:rPr>
        <w:t>Skills and knowledge required for the position</w:t>
      </w:r>
    </w:p>
    <w:p w14:paraId="5C122ADD" w14:textId="5EE68C3A" w:rsid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A PhD or equivalent accreditation/standing</w:t>
      </w:r>
      <w:r w:rsidRPr="007D2F09">
        <w:rPr>
          <w:rFonts w:ascii="Calibri" w:hAnsi="Calibri" w:cs="Calibri"/>
          <w:color w:val="000000"/>
          <w:sz w:val="22"/>
          <w:szCs w:val="22"/>
          <w:lang w:val="en-AU" w:eastAsia="en-AU"/>
        </w:rPr>
        <w:t xml:space="preserve"> recognised by the University and profession as appropriate to the discipline of Anatomy or a closely aligned field.</w:t>
      </w:r>
    </w:p>
    <w:p w14:paraId="24760A1C" w14:textId="1FDDDEE6" w:rsidR="0003026D" w:rsidRPr="00040C86" w:rsidRDefault="0003026D"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040C86">
        <w:rPr>
          <w:rFonts w:ascii="Calibri" w:hAnsi="Calibri" w:cs="Calibri"/>
          <w:b/>
          <w:bCs/>
          <w:color w:val="000000"/>
          <w:sz w:val="22"/>
          <w:szCs w:val="22"/>
          <w:lang w:val="en-AU" w:eastAsia="en-AU"/>
        </w:rPr>
        <w:t xml:space="preserve">Demonstrated </w:t>
      </w:r>
      <w:r w:rsidR="00040C86" w:rsidRPr="00040C86">
        <w:rPr>
          <w:rFonts w:ascii="Calibri" w:hAnsi="Calibri" w:cs="Calibri"/>
          <w:b/>
          <w:bCs/>
          <w:color w:val="000000"/>
          <w:sz w:val="22"/>
          <w:szCs w:val="22"/>
          <w:lang w:val="en-AU" w:eastAsia="en-AU"/>
        </w:rPr>
        <w:t>a</w:t>
      </w:r>
      <w:r w:rsidRPr="00040C86">
        <w:rPr>
          <w:rFonts w:ascii="Calibri" w:hAnsi="Calibri" w:cs="Calibri"/>
          <w:b/>
          <w:bCs/>
          <w:color w:val="000000"/>
          <w:sz w:val="22"/>
          <w:szCs w:val="22"/>
          <w:lang w:val="en-AU" w:eastAsia="en-AU"/>
        </w:rPr>
        <w:t>bility to teach across both Anatomy and Physiology, delivering engaging and effective learning experiences in both disciplines.</w:t>
      </w:r>
    </w:p>
    <w:p w14:paraId="5AFB7FB4" w14:textId="344DB719" w:rsidR="007D2F09" w:rsidRP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Demonstrated effectiveness in teaching and subject coordination</w:t>
      </w:r>
      <w:r w:rsidRPr="007D2F09">
        <w:rPr>
          <w:rFonts w:ascii="Calibri" w:hAnsi="Calibri" w:cs="Calibri"/>
          <w:color w:val="000000"/>
          <w:sz w:val="22"/>
          <w:szCs w:val="22"/>
          <w:lang w:val="en-AU" w:eastAsia="en-AU"/>
        </w:rPr>
        <w:t xml:space="preserve"> across face-to-face, blended and/or online modes, evidenced by strong student feedback, peer review, teaching awards, or other credible indicators of teaching quality.</w:t>
      </w:r>
    </w:p>
    <w:p w14:paraId="7D5F07C2" w14:textId="2F169798" w:rsidR="007D2F09" w:rsidRP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Demonstrated ability to design, deliver and evaluate engaging, evidence-informed and clinically relevant curriculum</w:t>
      </w:r>
      <w:r w:rsidRPr="007D2F09">
        <w:rPr>
          <w:rFonts w:ascii="Calibri" w:hAnsi="Calibri" w:cs="Calibri"/>
          <w:color w:val="000000"/>
          <w:sz w:val="22"/>
          <w:szCs w:val="22"/>
          <w:lang w:val="en-AU" w:eastAsia="en-AU"/>
        </w:rPr>
        <w:t>, including contributions to subject and/or course redevelopment.</w:t>
      </w:r>
    </w:p>
    <w:p w14:paraId="41B9A8D8" w14:textId="757B8B58" w:rsidR="007D2F09" w:rsidRP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Demonstrated engagement with the Scholarship of Teaching and Learning (</w:t>
      </w:r>
      <w:proofErr w:type="spellStart"/>
      <w:r w:rsidRPr="007D2F09">
        <w:rPr>
          <w:rFonts w:ascii="Calibri" w:hAnsi="Calibri" w:cs="Calibri"/>
          <w:b/>
          <w:bCs/>
          <w:color w:val="000000"/>
          <w:sz w:val="22"/>
          <w:szCs w:val="22"/>
          <w:lang w:val="en-AU" w:eastAsia="en-AU"/>
        </w:rPr>
        <w:t>SoTL</w:t>
      </w:r>
      <w:proofErr w:type="spellEnd"/>
      <w:r w:rsidRPr="007D2F09">
        <w:rPr>
          <w:rFonts w:ascii="Calibri" w:hAnsi="Calibri" w:cs="Calibri"/>
          <w:b/>
          <w:bCs/>
          <w:color w:val="000000"/>
          <w:sz w:val="22"/>
          <w:szCs w:val="22"/>
          <w:lang w:val="en-AU" w:eastAsia="en-AU"/>
        </w:rPr>
        <w:t>) and/or clinical research</w:t>
      </w:r>
      <w:r w:rsidRPr="007D2F09">
        <w:rPr>
          <w:rFonts w:ascii="Calibri" w:hAnsi="Calibri" w:cs="Calibri"/>
          <w:color w:val="000000"/>
          <w:sz w:val="22"/>
          <w:szCs w:val="22"/>
          <w:lang w:val="en-AU" w:eastAsia="en-AU"/>
        </w:rPr>
        <w:t>, with a clear trajectory of developing expertise in these areas.</w:t>
      </w:r>
    </w:p>
    <w:p w14:paraId="0A8F3A9E" w14:textId="6CAEE043" w:rsidR="007D2F09" w:rsidRP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High-level interpersonal, oral and written communication skills</w:t>
      </w:r>
      <w:r w:rsidRPr="007D2F09">
        <w:rPr>
          <w:rFonts w:ascii="Calibri" w:hAnsi="Calibri" w:cs="Calibri"/>
          <w:color w:val="000000"/>
          <w:sz w:val="22"/>
          <w:szCs w:val="22"/>
          <w:lang w:val="en-AU" w:eastAsia="en-AU"/>
        </w:rPr>
        <w:t>, including the capacity to work collaboratively and productively with colleagues and to support students from diverse backgrounds.</w:t>
      </w:r>
    </w:p>
    <w:p w14:paraId="2BD1EE36" w14:textId="3EA5D591" w:rsidR="007D2F09" w:rsidRPr="007D2F09" w:rsidRDefault="007D2F09" w:rsidP="007D2F09">
      <w:pPr>
        <w:pStyle w:val="ListParagraph"/>
        <w:numPr>
          <w:ilvl w:val="0"/>
          <w:numId w:val="10"/>
        </w:numPr>
        <w:spacing w:after="60" w:line="240" w:lineRule="atLeast"/>
        <w:jc w:val="both"/>
        <w:rPr>
          <w:rFonts w:ascii="Calibri" w:hAnsi="Calibri" w:cs="Calibri"/>
          <w:color w:val="000000"/>
          <w:sz w:val="22"/>
          <w:szCs w:val="22"/>
          <w:lang w:val="en-AU" w:eastAsia="en-AU"/>
        </w:rPr>
      </w:pPr>
      <w:r w:rsidRPr="007D2F09">
        <w:rPr>
          <w:rFonts w:ascii="Calibri" w:hAnsi="Calibri" w:cs="Calibri"/>
          <w:b/>
          <w:bCs/>
          <w:color w:val="000000"/>
          <w:sz w:val="22"/>
          <w:szCs w:val="22"/>
          <w:lang w:val="en-AU" w:eastAsia="en-AU"/>
        </w:rPr>
        <w:t>Demonstrated ability to produce scholarly outputs</w:t>
      </w:r>
      <w:r w:rsidRPr="007D2F09">
        <w:rPr>
          <w:rFonts w:ascii="Calibri" w:hAnsi="Calibri" w:cs="Calibri"/>
          <w:color w:val="000000"/>
          <w:sz w:val="22"/>
          <w:szCs w:val="22"/>
          <w:lang w:val="en-AU" w:eastAsia="en-AU"/>
        </w:rPr>
        <w:t xml:space="preserve">, including publications, presentations, or other evidence of impact in </w:t>
      </w:r>
      <w:proofErr w:type="spellStart"/>
      <w:r w:rsidRPr="007D2F09">
        <w:rPr>
          <w:rFonts w:ascii="Calibri" w:hAnsi="Calibri" w:cs="Calibri"/>
          <w:color w:val="000000"/>
          <w:sz w:val="22"/>
          <w:szCs w:val="22"/>
          <w:lang w:val="en-AU" w:eastAsia="en-AU"/>
        </w:rPr>
        <w:t>SoTL</w:t>
      </w:r>
      <w:proofErr w:type="spellEnd"/>
      <w:r w:rsidRPr="007D2F09">
        <w:rPr>
          <w:rFonts w:ascii="Calibri" w:hAnsi="Calibri" w:cs="Calibri"/>
          <w:color w:val="000000"/>
          <w:sz w:val="22"/>
          <w:szCs w:val="22"/>
          <w:lang w:val="en-AU" w:eastAsia="en-AU"/>
        </w:rPr>
        <w:t xml:space="preserve"> or clinical research.</w:t>
      </w:r>
    </w:p>
    <w:p w14:paraId="701367BD" w14:textId="2C7B7F53" w:rsidR="005D100A" w:rsidRDefault="005D100A" w:rsidP="005D100A">
      <w:pPr>
        <w:spacing w:after="60" w:line="240" w:lineRule="atLeast"/>
        <w:jc w:val="both"/>
        <w:rPr>
          <w:rFonts w:asciiTheme="minorHAnsi" w:hAnsiTheme="minorHAnsi"/>
          <w:sz w:val="22"/>
          <w:szCs w:val="22"/>
          <w:lang w:val="en-AU"/>
        </w:rPr>
      </w:pPr>
    </w:p>
    <w:p w14:paraId="25A0B1F0" w14:textId="739789A9" w:rsidR="00D67ADA" w:rsidRDefault="005D100A" w:rsidP="00BD10E7">
      <w:pPr>
        <w:rPr>
          <w:rFonts w:asciiTheme="minorHAnsi" w:hAnsiTheme="minorHAnsi"/>
          <w:b/>
          <w:bCs/>
          <w:sz w:val="22"/>
          <w:szCs w:val="22"/>
          <w:lang w:val="en-AU"/>
        </w:rPr>
      </w:pPr>
      <w:r w:rsidRPr="005402E9">
        <w:rPr>
          <w:rFonts w:ascii="Calibri" w:hAnsi="Calibri" w:cs="Calibri"/>
          <w:b/>
          <w:bCs/>
          <w:color w:val="000000"/>
          <w:sz w:val="22"/>
          <w:szCs w:val="22"/>
          <w:lang w:val="en-AU" w:eastAsia="en-AU"/>
        </w:rPr>
        <w:t xml:space="preserve">Capabilities required to be successful in the position </w:t>
      </w:r>
      <w:r w:rsidR="005402E9" w:rsidRPr="005402E9">
        <w:rPr>
          <w:rFonts w:ascii="Calibri" w:hAnsi="Calibri" w:cs="Calibri"/>
          <w:b/>
          <w:bCs/>
          <w:color w:val="000000"/>
          <w:sz w:val="22"/>
          <w:szCs w:val="22"/>
          <w:lang w:val="en-AU" w:eastAsia="en-AU"/>
        </w:rPr>
        <w:br/>
      </w:r>
    </w:p>
    <w:p w14:paraId="301FE3CD" w14:textId="530614FE" w:rsidR="00C01E74" w:rsidRPr="00C01E74" w:rsidRDefault="00C01E74" w:rsidP="00C01E74">
      <w:pPr>
        <w:pStyle w:val="ListParagraph"/>
        <w:numPr>
          <w:ilvl w:val="0"/>
          <w:numId w:val="11"/>
        </w:numPr>
        <w:spacing w:after="60" w:line="240" w:lineRule="atLeast"/>
        <w:jc w:val="both"/>
        <w:rPr>
          <w:rFonts w:asciiTheme="minorHAnsi" w:hAnsiTheme="minorHAnsi"/>
          <w:sz w:val="22"/>
          <w:szCs w:val="22"/>
          <w:lang w:val="en-AU"/>
        </w:rPr>
      </w:pPr>
      <w:r w:rsidRPr="00C01E74">
        <w:rPr>
          <w:rFonts w:asciiTheme="minorHAnsi" w:hAnsiTheme="minorHAnsi"/>
          <w:b/>
          <w:bCs/>
          <w:sz w:val="22"/>
          <w:szCs w:val="22"/>
          <w:lang w:val="en-AU"/>
        </w:rPr>
        <w:t>Collaborative and inclusive practice:</w:t>
      </w:r>
      <w:r w:rsidRPr="00C01E74">
        <w:rPr>
          <w:rFonts w:asciiTheme="minorHAnsi" w:hAnsiTheme="minorHAnsi"/>
          <w:sz w:val="22"/>
          <w:szCs w:val="22"/>
          <w:lang w:val="en-AU"/>
        </w:rPr>
        <w:t xml:space="preserve"> Demonstrated ability to work effectively with colleagues and students, value diverse perspectives, and model the University’s values of accountability, connectedness, innovation and care.</w:t>
      </w:r>
    </w:p>
    <w:p w14:paraId="5272ED70" w14:textId="396EE026" w:rsidR="00C01E74" w:rsidRPr="00C01E74" w:rsidRDefault="00C01E74" w:rsidP="00C01E74">
      <w:pPr>
        <w:pStyle w:val="ListParagraph"/>
        <w:numPr>
          <w:ilvl w:val="0"/>
          <w:numId w:val="11"/>
        </w:numPr>
        <w:spacing w:after="60" w:line="240" w:lineRule="atLeast"/>
        <w:jc w:val="both"/>
        <w:rPr>
          <w:rFonts w:asciiTheme="minorHAnsi" w:hAnsiTheme="minorHAnsi"/>
          <w:sz w:val="22"/>
          <w:szCs w:val="22"/>
          <w:lang w:val="en-AU"/>
        </w:rPr>
      </w:pPr>
      <w:r w:rsidRPr="00C01E74">
        <w:rPr>
          <w:rFonts w:asciiTheme="minorHAnsi" w:hAnsiTheme="minorHAnsi"/>
          <w:b/>
          <w:bCs/>
          <w:sz w:val="22"/>
          <w:szCs w:val="22"/>
          <w:lang w:val="en-AU"/>
        </w:rPr>
        <w:t>Creative and evidence-informed problem-solving:</w:t>
      </w:r>
      <w:r w:rsidRPr="00C01E74">
        <w:rPr>
          <w:rFonts w:asciiTheme="minorHAnsi" w:hAnsiTheme="minorHAnsi"/>
          <w:sz w:val="22"/>
          <w:szCs w:val="22"/>
          <w:lang w:val="en-AU"/>
        </w:rPr>
        <w:t xml:space="preserve"> Capacity to think innovatively, explore new ideas, and respectfully challenge existing practices to enhance teaching, curriculum, and operational processes.</w:t>
      </w:r>
    </w:p>
    <w:p w14:paraId="1E0BC3D9" w14:textId="025308F3" w:rsidR="00C01E74" w:rsidRPr="00C01E74" w:rsidRDefault="00C01E74" w:rsidP="00C01E74">
      <w:pPr>
        <w:pStyle w:val="ListParagraph"/>
        <w:numPr>
          <w:ilvl w:val="0"/>
          <w:numId w:val="11"/>
        </w:numPr>
        <w:spacing w:after="60" w:line="240" w:lineRule="atLeast"/>
        <w:jc w:val="both"/>
        <w:rPr>
          <w:rFonts w:asciiTheme="minorHAnsi" w:hAnsiTheme="minorHAnsi"/>
          <w:sz w:val="22"/>
          <w:szCs w:val="22"/>
          <w:lang w:val="en-AU"/>
        </w:rPr>
      </w:pPr>
      <w:r w:rsidRPr="00C01E74">
        <w:rPr>
          <w:rFonts w:asciiTheme="minorHAnsi" w:hAnsiTheme="minorHAnsi"/>
          <w:b/>
          <w:bCs/>
          <w:sz w:val="22"/>
          <w:szCs w:val="22"/>
          <w:lang w:val="en-AU"/>
        </w:rPr>
        <w:t>Emerging leadership capability:</w:t>
      </w:r>
      <w:r w:rsidRPr="00C01E74">
        <w:rPr>
          <w:rFonts w:asciiTheme="minorHAnsi" w:hAnsiTheme="minorHAnsi"/>
          <w:sz w:val="22"/>
          <w:szCs w:val="22"/>
          <w:lang w:val="en-AU"/>
        </w:rPr>
        <w:t xml:space="preserve"> Ability to demonstrate self-awareness and integrity, take initiative, influence positive outcomes, and support others by modelling constructive behaviours and contributing to a culture of shared leadership.</w:t>
      </w:r>
    </w:p>
    <w:p w14:paraId="44650D5C" w14:textId="0DA7D077" w:rsidR="00C01E74" w:rsidRPr="00C01E74" w:rsidRDefault="00C01E74" w:rsidP="00C01E74">
      <w:pPr>
        <w:pStyle w:val="ListParagraph"/>
        <w:numPr>
          <w:ilvl w:val="0"/>
          <w:numId w:val="11"/>
        </w:numPr>
        <w:spacing w:after="60" w:line="240" w:lineRule="atLeast"/>
        <w:jc w:val="both"/>
        <w:rPr>
          <w:rFonts w:asciiTheme="minorHAnsi" w:hAnsiTheme="minorHAnsi"/>
          <w:sz w:val="22"/>
          <w:szCs w:val="22"/>
          <w:lang w:val="en-AU"/>
        </w:rPr>
      </w:pPr>
      <w:r w:rsidRPr="00C01E74">
        <w:rPr>
          <w:rFonts w:asciiTheme="minorHAnsi" w:hAnsiTheme="minorHAnsi"/>
          <w:b/>
          <w:bCs/>
          <w:sz w:val="22"/>
          <w:szCs w:val="22"/>
          <w:lang w:val="en-AU"/>
        </w:rPr>
        <w:t>Commitment to continuous improvement:</w:t>
      </w:r>
      <w:r w:rsidRPr="00C01E74">
        <w:rPr>
          <w:rFonts w:asciiTheme="minorHAnsi" w:hAnsiTheme="minorHAnsi"/>
          <w:sz w:val="22"/>
          <w:szCs w:val="22"/>
          <w:lang w:val="en-AU"/>
        </w:rPr>
        <w:t xml:space="preserve"> Ability to foster a culture of reflection, quality enhancement and innovation by identifying opportunities for improvement and supporting the implementation of ideas generated within the team.</w:t>
      </w:r>
    </w:p>
    <w:p w14:paraId="297FC23F" w14:textId="77777777" w:rsidR="005D100A" w:rsidRPr="005D100A" w:rsidRDefault="005D100A" w:rsidP="005D100A">
      <w:pPr>
        <w:spacing w:after="60" w:line="240" w:lineRule="atLeast"/>
        <w:jc w:val="both"/>
        <w:rPr>
          <w:rFonts w:asciiTheme="minorHAnsi" w:hAnsiTheme="minorHAnsi"/>
          <w:b/>
          <w:bCs/>
          <w:sz w:val="22"/>
          <w:szCs w:val="22"/>
          <w:lang w:val="en-AU"/>
        </w:rPr>
      </w:pPr>
    </w:p>
    <w:p w14:paraId="76BBB8D1" w14:textId="6889D685" w:rsidR="004C44DE" w:rsidRDefault="004C44DE" w:rsidP="004C44DE">
      <w:pPr>
        <w:widowControl/>
        <w:rPr>
          <w:rFonts w:ascii="Calibri" w:hAnsi="Calibri" w:cs="Calibri"/>
          <w:color w:val="444444"/>
          <w:sz w:val="22"/>
          <w:szCs w:val="22"/>
          <w:shd w:val="clear" w:color="auto" w:fill="FFFFFF"/>
        </w:rPr>
      </w:pPr>
      <w:r w:rsidRPr="00411506">
        <w:rPr>
          <w:rFonts w:asciiTheme="minorHAnsi" w:hAnsiTheme="minorHAnsi" w:cstheme="minorHAnsi"/>
          <w:b/>
          <w:bCs/>
          <w:sz w:val="22"/>
          <w:szCs w:val="22"/>
        </w:rPr>
        <w:t>Essential Compliance Requirements</w:t>
      </w:r>
      <w:r w:rsidR="005D100A" w:rsidRPr="00411506">
        <w:rPr>
          <w:rFonts w:asciiTheme="minorHAnsi" w:hAnsiTheme="minorHAnsi" w:cstheme="minorHAnsi"/>
          <w:b/>
          <w:bCs/>
          <w:sz w:val="22"/>
          <w:szCs w:val="22"/>
        </w:rPr>
        <w:t xml:space="preserve"> </w:t>
      </w:r>
    </w:p>
    <w:p w14:paraId="19A16D26" w14:textId="60E50865" w:rsidR="005D100A" w:rsidRDefault="005D100A" w:rsidP="004C44DE">
      <w:pPr>
        <w:widowControl/>
        <w:rPr>
          <w:rFonts w:asciiTheme="minorHAnsi" w:hAnsiTheme="minorHAnsi" w:cstheme="minorHAnsi"/>
          <w:b/>
          <w:bCs/>
          <w:sz w:val="22"/>
          <w:szCs w:val="22"/>
        </w:rPr>
      </w:pPr>
    </w:p>
    <w:p w14:paraId="242EC15C" w14:textId="77777777" w:rsidR="004C44DE" w:rsidRPr="007567A3" w:rsidRDefault="004C44DE" w:rsidP="004C44DE">
      <w:pPr>
        <w:pStyle w:val="Default"/>
        <w:jc w:val="both"/>
        <w:rPr>
          <w:rFonts w:asciiTheme="minorHAnsi" w:hAnsiTheme="minorHAnsi" w:cstheme="minorHAnsi"/>
          <w:bCs/>
          <w:sz w:val="22"/>
          <w:szCs w:val="22"/>
        </w:rPr>
      </w:pPr>
      <w:r w:rsidRPr="007567A3">
        <w:rPr>
          <w:rFonts w:asciiTheme="minorHAnsi" w:hAnsiTheme="minorHAnsi" w:cstheme="minorHAnsi"/>
          <w:bCs/>
          <w:sz w:val="22"/>
          <w:szCs w:val="22"/>
        </w:rPr>
        <w:t xml:space="preserve">To hold this La Trobe </w:t>
      </w:r>
      <w:proofErr w:type="gramStart"/>
      <w:r w:rsidRPr="007567A3">
        <w:rPr>
          <w:rFonts w:asciiTheme="minorHAnsi" w:hAnsiTheme="minorHAnsi" w:cstheme="minorHAnsi"/>
          <w:bCs/>
          <w:sz w:val="22"/>
          <w:szCs w:val="22"/>
        </w:rPr>
        <w:t>University</w:t>
      </w:r>
      <w:proofErr w:type="gramEnd"/>
      <w:r w:rsidRPr="007567A3">
        <w:rPr>
          <w:rFonts w:asciiTheme="minorHAnsi" w:hAnsiTheme="minorHAnsi" w:cstheme="minorHAnsi"/>
          <w:bCs/>
          <w:sz w:val="22"/>
          <w:szCs w:val="22"/>
        </w:rPr>
        <w:t xml:space="preserve"> position the occupant must:</w:t>
      </w:r>
    </w:p>
    <w:p w14:paraId="30BCA2D1" w14:textId="77777777" w:rsidR="004C44DE" w:rsidRPr="007567A3" w:rsidRDefault="004C44DE" w:rsidP="004C44DE">
      <w:pPr>
        <w:pStyle w:val="Default"/>
        <w:jc w:val="both"/>
        <w:rPr>
          <w:rFonts w:asciiTheme="minorHAnsi" w:hAnsiTheme="minorHAnsi" w:cstheme="minorHAnsi"/>
          <w:bCs/>
          <w:sz w:val="22"/>
          <w:szCs w:val="22"/>
        </w:rPr>
      </w:pPr>
    </w:p>
    <w:p w14:paraId="4FBEEED6" w14:textId="77777777" w:rsidR="004C44DE" w:rsidRPr="007567A3" w:rsidRDefault="004C44DE" w:rsidP="00241379">
      <w:pPr>
        <w:pStyle w:val="Default"/>
        <w:numPr>
          <w:ilvl w:val="0"/>
          <w:numId w:val="3"/>
        </w:numPr>
        <w:jc w:val="both"/>
        <w:rPr>
          <w:rFonts w:asciiTheme="minorHAnsi" w:hAnsiTheme="minorHAnsi" w:cstheme="minorHAnsi"/>
          <w:bCs/>
          <w:sz w:val="22"/>
          <w:szCs w:val="22"/>
        </w:rPr>
      </w:pPr>
      <w:r w:rsidRPr="007567A3">
        <w:rPr>
          <w:rFonts w:asciiTheme="minorHAnsi" w:hAnsiTheme="minorHAnsi" w:cstheme="minorHAnsi"/>
          <w:bCs/>
          <w:sz w:val="22"/>
          <w:szCs w:val="22"/>
        </w:rPr>
        <w:t xml:space="preserve">hold, or be willing to undertake and pass, a Victorian </w:t>
      </w:r>
      <w:r w:rsidR="00177008">
        <w:rPr>
          <w:rFonts w:asciiTheme="minorHAnsi" w:hAnsiTheme="minorHAnsi" w:cstheme="minorHAnsi"/>
          <w:bCs/>
          <w:sz w:val="22"/>
          <w:szCs w:val="22"/>
        </w:rPr>
        <w:t xml:space="preserve">Working </w:t>
      </w:r>
      <w:proofErr w:type="gramStart"/>
      <w:r w:rsidRPr="007567A3">
        <w:rPr>
          <w:rFonts w:asciiTheme="minorHAnsi" w:hAnsiTheme="minorHAnsi" w:cstheme="minorHAnsi"/>
          <w:bCs/>
          <w:sz w:val="22"/>
          <w:szCs w:val="22"/>
        </w:rPr>
        <w:t>With</w:t>
      </w:r>
      <w:proofErr w:type="gramEnd"/>
      <w:r w:rsidRPr="007567A3">
        <w:rPr>
          <w:rFonts w:asciiTheme="minorHAnsi" w:hAnsiTheme="minorHAnsi" w:cstheme="minorHAnsi"/>
          <w:bCs/>
          <w:sz w:val="22"/>
          <w:szCs w:val="22"/>
        </w:rPr>
        <w:t xml:space="preserve"> Children Check; AND</w:t>
      </w:r>
    </w:p>
    <w:p w14:paraId="6ADD6972" w14:textId="1D947CF3" w:rsidR="007625AE" w:rsidRDefault="004C44DE" w:rsidP="00241379">
      <w:pPr>
        <w:pStyle w:val="Default"/>
        <w:numPr>
          <w:ilvl w:val="0"/>
          <w:numId w:val="3"/>
        </w:numPr>
        <w:jc w:val="both"/>
        <w:rPr>
          <w:rFonts w:asciiTheme="minorHAnsi" w:hAnsiTheme="minorHAnsi" w:cstheme="minorHAnsi"/>
          <w:bCs/>
          <w:sz w:val="22"/>
          <w:szCs w:val="22"/>
        </w:rPr>
      </w:pPr>
      <w:r w:rsidRPr="007567A3">
        <w:rPr>
          <w:rFonts w:asciiTheme="minorHAnsi" w:hAnsiTheme="minorHAnsi" w:cstheme="minorHAnsi"/>
          <w:bCs/>
          <w:sz w:val="22"/>
          <w:szCs w:val="22"/>
        </w:rPr>
        <w:t>take personal accountability to comply with all Universit</w:t>
      </w:r>
      <w:r>
        <w:rPr>
          <w:rFonts w:asciiTheme="minorHAnsi" w:hAnsiTheme="minorHAnsi" w:cstheme="minorHAnsi"/>
          <w:bCs/>
          <w:sz w:val="22"/>
          <w:szCs w:val="22"/>
        </w:rPr>
        <w:t>y policies, procedures and legi</w:t>
      </w:r>
      <w:r w:rsidRPr="007567A3">
        <w:rPr>
          <w:rFonts w:asciiTheme="minorHAnsi" w:hAnsiTheme="minorHAnsi" w:cstheme="minorHAnsi"/>
          <w:bCs/>
          <w:sz w:val="22"/>
          <w:szCs w:val="22"/>
        </w:rPr>
        <w:t>s</w:t>
      </w:r>
      <w:r>
        <w:rPr>
          <w:rFonts w:asciiTheme="minorHAnsi" w:hAnsiTheme="minorHAnsi" w:cstheme="minorHAnsi"/>
          <w:bCs/>
          <w:sz w:val="22"/>
          <w:szCs w:val="22"/>
        </w:rPr>
        <w:t>la</w:t>
      </w:r>
      <w:r w:rsidRPr="007567A3">
        <w:rPr>
          <w:rFonts w:asciiTheme="minorHAnsi" w:hAnsiTheme="minorHAnsi" w:cstheme="minorHAnsi"/>
          <w:bCs/>
          <w:sz w:val="22"/>
          <w:szCs w:val="22"/>
        </w:rPr>
        <w:t xml:space="preserve">tive or regulatory obligations; including but not limited to TEQSA and the Higher Education Threshold Standards.  </w:t>
      </w:r>
    </w:p>
    <w:p w14:paraId="648A3E5B" w14:textId="26871F39" w:rsidR="00440CB4" w:rsidRDefault="00440CB4" w:rsidP="00440CB4">
      <w:pPr>
        <w:pStyle w:val="Default"/>
        <w:jc w:val="both"/>
        <w:rPr>
          <w:rFonts w:asciiTheme="minorHAnsi" w:hAnsiTheme="minorHAnsi" w:cstheme="minorHAnsi"/>
          <w:bCs/>
          <w:sz w:val="22"/>
          <w:szCs w:val="22"/>
        </w:rPr>
      </w:pPr>
    </w:p>
    <w:p w14:paraId="1B5466BE" w14:textId="77777777" w:rsidR="00440CB4" w:rsidRPr="004C44DE" w:rsidRDefault="00440CB4" w:rsidP="00440CB4">
      <w:pPr>
        <w:pStyle w:val="Default"/>
        <w:jc w:val="both"/>
        <w:rPr>
          <w:rFonts w:asciiTheme="minorHAnsi" w:hAnsiTheme="minorHAnsi" w:cstheme="minorHAnsi"/>
          <w:bCs/>
          <w:sz w:val="22"/>
          <w:szCs w:val="22"/>
        </w:rPr>
      </w:pPr>
    </w:p>
    <w:p w14:paraId="62DF0556" w14:textId="1DB36FCD" w:rsidR="00465CA5" w:rsidRDefault="00465CA5" w:rsidP="00A86FEB">
      <w:pPr>
        <w:pStyle w:val="Default"/>
        <w:jc w:val="both"/>
        <w:rPr>
          <w:rFonts w:asciiTheme="minorHAnsi" w:hAnsiTheme="minorHAnsi" w:cstheme="minorHAnsi"/>
          <w:sz w:val="22"/>
          <w:szCs w:val="22"/>
        </w:rPr>
      </w:pPr>
      <w:r>
        <w:rPr>
          <w:rFonts w:asciiTheme="minorHAnsi" w:hAnsiTheme="minorHAnsi" w:cstheme="minorHAnsi"/>
          <w:b/>
          <w:bCs/>
          <w:sz w:val="22"/>
          <w:szCs w:val="22"/>
        </w:rPr>
        <w:t>Other Information</w:t>
      </w:r>
    </w:p>
    <w:p w14:paraId="07D4D162" w14:textId="0A716223" w:rsidR="00465CA5" w:rsidRDefault="00465CA5" w:rsidP="00A86FEB">
      <w:pPr>
        <w:pStyle w:val="Default"/>
        <w:jc w:val="both"/>
        <w:rPr>
          <w:rFonts w:asciiTheme="minorHAnsi" w:hAnsiTheme="minorHAnsi" w:cstheme="minorHAnsi"/>
          <w:sz w:val="22"/>
          <w:szCs w:val="22"/>
        </w:rPr>
      </w:pPr>
    </w:p>
    <w:p w14:paraId="3ACEA1C5" w14:textId="44C5CD04" w:rsidR="00465CA5" w:rsidRPr="00465CA5" w:rsidRDefault="00465CA5" w:rsidP="00A86FEB">
      <w:pPr>
        <w:pStyle w:val="Default"/>
        <w:jc w:val="both"/>
        <w:rPr>
          <w:rFonts w:asciiTheme="minorHAnsi" w:hAnsiTheme="minorHAnsi" w:cstheme="minorHAnsi"/>
          <w:sz w:val="22"/>
          <w:szCs w:val="22"/>
        </w:rPr>
      </w:pPr>
      <w:r>
        <w:rPr>
          <w:color w:val="444444"/>
          <w:sz w:val="22"/>
          <w:szCs w:val="22"/>
          <w:shd w:val="clear" w:color="auto" w:fill="FFFFFF"/>
        </w:rPr>
        <w:t xml:space="preserve">The position description is indicative of the initial expectation of the role and subject to changes to </w:t>
      </w:r>
      <w:proofErr w:type="gramStart"/>
      <w:r>
        <w:rPr>
          <w:color w:val="444444"/>
          <w:sz w:val="22"/>
          <w:szCs w:val="22"/>
          <w:shd w:val="clear" w:color="auto" w:fill="FFFFFF"/>
        </w:rPr>
        <w:t>University</w:t>
      </w:r>
      <w:proofErr w:type="gramEnd"/>
      <w:r>
        <w:rPr>
          <w:color w:val="444444"/>
          <w:sz w:val="22"/>
          <w:szCs w:val="22"/>
          <w:shd w:val="clear" w:color="auto" w:fill="FFFFFF"/>
        </w:rPr>
        <w:t xml:space="preserve"> goals and priorities, activities or focus of the job.</w:t>
      </w:r>
    </w:p>
    <w:p w14:paraId="4CC15992" w14:textId="77777777" w:rsidR="00465CA5" w:rsidRDefault="00465CA5" w:rsidP="00A86FEB">
      <w:pPr>
        <w:pStyle w:val="Default"/>
        <w:jc w:val="both"/>
        <w:rPr>
          <w:rFonts w:asciiTheme="minorHAnsi" w:hAnsiTheme="minorHAnsi" w:cstheme="minorHAnsi"/>
          <w:b/>
          <w:bCs/>
          <w:sz w:val="22"/>
          <w:szCs w:val="22"/>
        </w:rPr>
      </w:pPr>
    </w:p>
    <w:p w14:paraId="019D178F" w14:textId="77777777" w:rsidR="00CE3D3F" w:rsidRDefault="00CE3D3F" w:rsidP="00A86FEB">
      <w:pPr>
        <w:pStyle w:val="Default"/>
        <w:jc w:val="both"/>
        <w:rPr>
          <w:rFonts w:asciiTheme="minorHAnsi" w:hAnsiTheme="minorHAnsi" w:cstheme="minorHAnsi"/>
          <w:b/>
          <w:bCs/>
          <w:sz w:val="22"/>
          <w:szCs w:val="22"/>
        </w:rPr>
      </w:pPr>
    </w:p>
    <w:p w14:paraId="20BD9A75" w14:textId="1468554D" w:rsidR="00A86FEB" w:rsidRPr="00EB35F8" w:rsidRDefault="00A86FEB" w:rsidP="00A86FEB">
      <w:pPr>
        <w:pStyle w:val="Default"/>
        <w:jc w:val="both"/>
        <w:rPr>
          <w:rFonts w:asciiTheme="minorHAnsi" w:hAnsiTheme="minorHAnsi" w:cstheme="minorHAnsi"/>
          <w:bCs/>
          <w:sz w:val="22"/>
          <w:szCs w:val="22"/>
        </w:rPr>
      </w:pPr>
      <w:r w:rsidRPr="00EB35F8">
        <w:rPr>
          <w:rFonts w:asciiTheme="minorHAnsi" w:hAnsiTheme="minorHAnsi" w:cstheme="minorHAnsi"/>
          <w:b/>
          <w:bCs/>
          <w:sz w:val="22"/>
          <w:szCs w:val="22"/>
        </w:rPr>
        <w:t>Position Flexibility</w:t>
      </w:r>
    </w:p>
    <w:p w14:paraId="24DB50AC" w14:textId="77777777" w:rsidR="00A86FEB" w:rsidRDefault="00A86FEB" w:rsidP="00A86FEB">
      <w:pPr>
        <w:pStyle w:val="Default"/>
        <w:rPr>
          <w:rFonts w:asciiTheme="minorHAnsi" w:hAnsiTheme="minorHAnsi" w:cstheme="minorHAnsi"/>
          <w:b/>
          <w:bCs/>
          <w:sz w:val="22"/>
          <w:szCs w:val="22"/>
        </w:rPr>
      </w:pPr>
    </w:p>
    <w:p w14:paraId="0CB2ABFB" w14:textId="419EC297" w:rsidR="00A86FEB" w:rsidRPr="00EB35F8" w:rsidRDefault="00A86FEB" w:rsidP="00A86FEB">
      <w:pPr>
        <w:pStyle w:val="Default"/>
        <w:rPr>
          <w:rFonts w:asciiTheme="minorHAnsi" w:hAnsiTheme="minorHAnsi" w:cstheme="minorHAnsi"/>
          <w:sz w:val="22"/>
          <w:szCs w:val="22"/>
        </w:rPr>
      </w:pPr>
      <w:r w:rsidRPr="00EB35F8">
        <w:rPr>
          <w:rFonts w:asciiTheme="minorHAnsi" w:hAnsiTheme="minorHAnsi" w:cstheme="minorHAnsi"/>
          <w:sz w:val="22"/>
          <w:szCs w:val="22"/>
        </w:rPr>
        <w:lastRenderedPageBreak/>
        <w:t>We offer flexible work arrangements that can assist you in balancing your work and other responsibilities.</w:t>
      </w:r>
    </w:p>
    <w:p w14:paraId="3D7C7953" w14:textId="77777777" w:rsidR="00A86FEB" w:rsidRDefault="00A86FEB">
      <w:pPr>
        <w:widowControl/>
        <w:rPr>
          <w:rFonts w:ascii="Calibri" w:hAnsi="Calibri" w:cs="Calibri"/>
          <w:b/>
          <w:snapToGrid/>
          <w:color w:val="000000"/>
          <w:sz w:val="22"/>
          <w:szCs w:val="22"/>
          <w:lang w:val="en-AU" w:eastAsia="en-AU"/>
        </w:rPr>
      </w:pPr>
    </w:p>
    <w:p w14:paraId="2E4C1EFA" w14:textId="77777777" w:rsidR="00AC149A" w:rsidRDefault="00AC149A" w:rsidP="00AC149A">
      <w:pPr>
        <w:pStyle w:val="xmsonormal"/>
        <w:rPr>
          <w:b/>
          <w:bCs/>
        </w:rPr>
      </w:pPr>
      <w:bookmarkStart w:id="0" w:name="_Hlk97887926"/>
      <w:r>
        <w:rPr>
          <w:b/>
          <w:bCs/>
        </w:rPr>
        <w:t>Why La Trobe: </w:t>
      </w:r>
    </w:p>
    <w:p w14:paraId="394D26DA" w14:textId="77777777" w:rsidR="00AC149A" w:rsidRDefault="00AC149A" w:rsidP="00AC149A">
      <w:pPr>
        <w:pStyle w:val="xmsonormal"/>
        <w:rPr>
          <w:b/>
          <w:bCs/>
        </w:rPr>
      </w:pPr>
    </w:p>
    <w:p w14:paraId="5FD83E5A" w14:textId="77777777" w:rsidR="00AC149A" w:rsidRDefault="00AC149A" w:rsidP="00AC149A">
      <w:pPr>
        <w:pStyle w:val="xmsonormal"/>
        <w:numPr>
          <w:ilvl w:val="0"/>
          <w:numId w:val="8"/>
        </w:numPr>
        <w:rPr>
          <w:rFonts w:eastAsia="Times New Roman"/>
        </w:rPr>
      </w:pPr>
      <w:r>
        <w:rPr>
          <w:rFonts w:ascii="Avenir" w:eastAsia="Times New Roman" w:hAnsi="Avenir"/>
        </w:rPr>
        <w:t>Develop your career at an innovative, global university where you’ll collaborate with community and industry to create impact. </w:t>
      </w:r>
    </w:p>
    <w:p w14:paraId="05DCF5A4" w14:textId="77777777" w:rsidR="00AC149A" w:rsidRDefault="00AC149A" w:rsidP="00AC149A">
      <w:pPr>
        <w:pStyle w:val="xmsonormal"/>
        <w:numPr>
          <w:ilvl w:val="0"/>
          <w:numId w:val="8"/>
        </w:numPr>
        <w:rPr>
          <w:rFonts w:eastAsia="Times New Roman"/>
        </w:rPr>
      </w:pPr>
      <w:r>
        <w:rPr>
          <w:rFonts w:ascii="Avenir" w:eastAsia="Times New Roman" w:hAnsi="Avenir"/>
        </w:rPr>
        <w:t>Enjoy working on our inspiring and stunning campuses – the perfect hub for industry, students and academics </w:t>
      </w:r>
    </w:p>
    <w:p w14:paraId="08C83A1F" w14:textId="77777777" w:rsidR="00AC149A" w:rsidRDefault="00AC149A" w:rsidP="00AC149A">
      <w:pPr>
        <w:pStyle w:val="xmsonormal"/>
        <w:numPr>
          <w:ilvl w:val="0"/>
          <w:numId w:val="8"/>
        </w:numPr>
        <w:rPr>
          <w:rFonts w:eastAsia="Times New Roman"/>
        </w:rPr>
      </w:pPr>
      <w:r>
        <w:rPr>
          <w:rFonts w:ascii="Avenir" w:eastAsia="Times New Roman" w:hAnsi="Avenir"/>
        </w:rPr>
        <w:t>Help transform the lives of students, partners and communities now and in the future</w:t>
      </w:r>
    </w:p>
    <w:p w14:paraId="046A6AD1" w14:textId="77777777" w:rsidR="00AC149A" w:rsidRDefault="00AC149A" w:rsidP="00AC149A">
      <w:pPr>
        <w:pStyle w:val="xmsonormal"/>
      </w:pPr>
      <w:r>
        <w:rPr>
          <w:rFonts w:ascii="Avenir" w:hAnsi="Avenir"/>
        </w:rPr>
        <w:t> </w:t>
      </w:r>
    </w:p>
    <w:p w14:paraId="01908635" w14:textId="77777777" w:rsidR="00AC149A" w:rsidRDefault="00AC149A" w:rsidP="00AC149A">
      <w:pPr>
        <w:pStyle w:val="xmsonormal"/>
      </w:pPr>
      <w:r>
        <w:rPr>
          <w:rFonts w:ascii="Avenir" w:hAnsi="Avenir"/>
        </w:rPr>
        <w:t>This is more than just a job. Working at La Trobe offers opportunities to demonstrate excellence and transform lives. </w:t>
      </w:r>
    </w:p>
    <w:p w14:paraId="20794E29" w14:textId="77777777" w:rsidR="00AC149A" w:rsidRDefault="00AC149A" w:rsidP="00AC149A">
      <w:pPr>
        <w:pStyle w:val="xmsonormal"/>
      </w:pPr>
      <w:r>
        <w:rPr>
          <w:rFonts w:ascii="Avenir" w:hAnsi="Avenir"/>
        </w:rPr>
        <w:t> </w:t>
      </w:r>
    </w:p>
    <w:p w14:paraId="68B8497E" w14:textId="77777777" w:rsidR="00AC149A" w:rsidRDefault="00AC149A" w:rsidP="00AC149A">
      <w:pPr>
        <w:pStyle w:val="xmsonormal"/>
      </w:pPr>
      <w:r>
        <w:rPr>
          <w:rFonts w:ascii="Avenir" w:hAnsi="Avenir"/>
        </w:rPr>
        <w:t>Here, you’ll join exceptional people, partners and communities, who power our operations with ambition and purpose. </w:t>
      </w:r>
    </w:p>
    <w:p w14:paraId="00E860E0" w14:textId="77777777" w:rsidR="00AC149A" w:rsidRDefault="00AC149A" w:rsidP="00AC149A">
      <w:pPr>
        <w:pStyle w:val="xmsonormal"/>
      </w:pPr>
      <w:r>
        <w:rPr>
          <w:rFonts w:ascii="Avenir" w:hAnsi="Avenir"/>
        </w:rPr>
        <w:t> </w:t>
      </w:r>
    </w:p>
    <w:p w14:paraId="029BF380" w14:textId="77777777" w:rsidR="00DF5174" w:rsidRPr="00CB12BE" w:rsidRDefault="00DF5174" w:rsidP="00DF5174">
      <w:pPr>
        <w:rPr>
          <w:rFonts w:ascii="Avenir" w:eastAsiaTheme="minorHAnsi" w:hAnsi="Avenir" w:cs="Calibri"/>
          <w:snapToGrid/>
          <w:szCs w:val="22"/>
          <w:lang w:val="en-AU" w:eastAsia="en-AU"/>
        </w:rPr>
      </w:pPr>
      <w:r w:rsidRPr="001F412C">
        <w:rPr>
          <w:rFonts w:ascii="Avenir" w:eastAsiaTheme="minorHAnsi" w:hAnsi="Avenir" w:cs="Calibri"/>
          <w:snapToGrid/>
          <w:sz w:val="22"/>
          <w:szCs w:val="22"/>
          <w:lang w:val="en-AU" w:eastAsia="en-AU"/>
        </w:rPr>
        <w:t>Our success can be attributed to its strong sense of community. We have a long-standing commitment to diversity, inclusion and social justice; we are committed to providing a workplace where all staff feel valued, respected and supported to achieve their full potential. We strive to build a workplace where all employees of diverse backgrounds, abilities, experiences, sexuality, gender, religion and age are welcome, valued, respected and one that is representative of our community. We demonstrate our cultural qualities by holding ourselves accountable and creating a culture of trust and innovation while genuinely caring for one another.</w:t>
      </w:r>
    </w:p>
    <w:p w14:paraId="3B6DD324" w14:textId="77777777" w:rsidR="00AC149A" w:rsidRDefault="00AC149A" w:rsidP="00AC149A">
      <w:pPr>
        <w:pStyle w:val="xmsonormal"/>
      </w:pPr>
      <w:r>
        <w:t> </w:t>
      </w:r>
    </w:p>
    <w:p w14:paraId="7F49DC9F" w14:textId="77777777" w:rsidR="00AC149A" w:rsidRDefault="00AC149A" w:rsidP="00AC149A">
      <w:pPr>
        <w:pStyle w:val="xmsonormal"/>
        <w:rPr>
          <w:b/>
          <w:bCs/>
        </w:rPr>
      </w:pPr>
      <w:r>
        <w:rPr>
          <w:b/>
          <w:bCs/>
        </w:rPr>
        <w:t>La Trobe’s Cultural Qualities:</w:t>
      </w:r>
    </w:p>
    <w:bookmarkEnd w:id="0"/>
    <w:p w14:paraId="4FA1CA14" w14:textId="5617FC90" w:rsidR="00AC149A" w:rsidRDefault="00AC149A" w:rsidP="00AC149A">
      <w:pPr>
        <w:rPr>
          <w:noProof/>
        </w:rPr>
      </w:pPr>
    </w:p>
    <w:p w14:paraId="71410577" w14:textId="05684A95" w:rsidR="002775E0" w:rsidRDefault="002775E0" w:rsidP="00AC149A">
      <w:r>
        <w:rPr>
          <w:noProof/>
          <w:snapToGrid/>
        </w:rPr>
        <w:drawing>
          <wp:inline distT="0" distB="0" distL="0" distR="0" wp14:anchorId="0D01EA6F" wp14:editId="3FD8F165">
            <wp:extent cx="5731510" cy="161353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31510" cy="1613535"/>
                    </a:xfrm>
                    <a:prstGeom prst="rect">
                      <a:avLst/>
                    </a:prstGeom>
                  </pic:spPr>
                </pic:pic>
              </a:graphicData>
            </a:graphic>
          </wp:inline>
        </w:drawing>
      </w:r>
    </w:p>
    <w:p w14:paraId="4A1BD2D6" w14:textId="77777777" w:rsidR="00F72973" w:rsidRPr="00C50D59" w:rsidRDefault="00F72973" w:rsidP="007625AE">
      <w:pPr>
        <w:pStyle w:val="Default"/>
        <w:rPr>
          <w:rFonts w:asciiTheme="minorHAnsi" w:hAnsiTheme="minorHAnsi"/>
          <w:sz w:val="22"/>
          <w:szCs w:val="22"/>
        </w:rPr>
      </w:pPr>
    </w:p>
    <w:p w14:paraId="28742E17" w14:textId="550E8F53" w:rsidR="007625AE" w:rsidRPr="00CA2FF4" w:rsidRDefault="007625AE" w:rsidP="007625AE">
      <w:pPr>
        <w:pBdr>
          <w:top w:val="single" w:sz="4" w:space="1" w:color="auto"/>
        </w:pBdr>
        <w:spacing w:after="60"/>
        <w:rPr>
          <w:rFonts w:asciiTheme="minorHAnsi" w:hAnsiTheme="minorHAnsi"/>
          <w:sz w:val="20"/>
          <w:lang w:val="en-AU"/>
        </w:rPr>
      </w:pPr>
      <w:r w:rsidRPr="00CA2FF4">
        <w:rPr>
          <w:rFonts w:asciiTheme="minorHAnsi" w:hAnsiTheme="minorHAnsi"/>
          <w:sz w:val="20"/>
          <w:lang w:val="en-AU"/>
        </w:rPr>
        <w:t xml:space="preserve">For </w:t>
      </w:r>
      <w:r w:rsidR="00E90E30">
        <w:rPr>
          <w:rFonts w:asciiTheme="minorHAnsi" w:hAnsiTheme="minorHAnsi"/>
          <w:sz w:val="20"/>
          <w:lang w:val="en-AU"/>
        </w:rPr>
        <w:t>People &amp; Culture</w:t>
      </w:r>
      <w:r w:rsidRPr="00CA2FF4">
        <w:rPr>
          <w:rFonts w:asciiTheme="minorHAnsi" w:hAnsiTheme="minorHAnsi"/>
          <w:sz w:val="20"/>
          <w:lang w:val="en-AU"/>
        </w:rPr>
        <w:t xml:space="preserve"> Use Only</w:t>
      </w:r>
    </w:p>
    <w:p w14:paraId="0C18F3BD" w14:textId="77777777" w:rsidR="00265D6D" w:rsidRPr="007625AE" w:rsidRDefault="007625AE" w:rsidP="007625AE">
      <w:pPr>
        <w:spacing w:after="60"/>
        <w:rPr>
          <w:rFonts w:asciiTheme="minorHAnsi" w:hAnsiTheme="minorHAnsi"/>
          <w:sz w:val="20"/>
          <w:lang w:val="en-AU"/>
        </w:rPr>
      </w:pPr>
      <w:r w:rsidRPr="00CA2FF4">
        <w:rPr>
          <w:rFonts w:asciiTheme="minorHAnsi" w:hAnsiTheme="minorHAnsi"/>
          <w:sz w:val="20"/>
          <w:lang w:val="en-AU"/>
        </w:rPr>
        <w:t>Initials:</w:t>
      </w:r>
      <w:r w:rsidRPr="00CA2FF4">
        <w:rPr>
          <w:rFonts w:asciiTheme="minorHAnsi" w:hAnsiTheme="minorHAnsi"/>
          <w:sz w:val="20"/>
          <w:lang w:val="en-AU"/>
        </w:rPr>
        <w:tab/>
      </w:r>
      <w:r w:rsidRPr="00CA2FF4">
        <w:rPr>
          <w:rFonts w:asciiTheme="minorHAnsi" w:hAnsiTheme="minorHAnsi"/>
          <w:sz w:val="20"/>
          <w:lang w:val="en-AU"/>
        </w:rPr>
        <w:tab/>
        <w:t>Date:</w:t>
      </w:r>
    </w:p>
    <w:sectPr w:rsidR="00265D6D" w:rsidRPr="007625AE" w:rsidSect="00E01FDB">
      <w:headerReference w:type="default" r:id="rId15"/>
      <w:footerReference w:type="default" r:id="rId16"/>
      <w:endnotePr>
        <w:numFmt w:val="decimal"/>
      </w:endnotePr>
      <w:pgSz w:w="11906" w:h="16838"/>
      <w:pgMar w:top="284" w:right="1440" w:bottom="284" w:left="1440" w:header="566" w:footer="36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A6284" w14:textId="77777777" w:rsidR="00E01FDB" w:rsidRDefault="00E01FDB">
      <w:r>
        <w:separator/>
      </w:r>
    </w:p>
  </w:endnote>
  <w:endnote w:type="continuationSeparator" w:id="0">
    <w:p w14:paraId="13F64AF1" w14:textId="77777777" w:rsidR="00E01FDB" w:rsidRDefault="00E0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veni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E0E4" w14:textId="77777777" w:rsidR="003C1EB5" w:rsidRDefault="003C1EB5" w:rsidP="003C1EB5">
    <w:pPr>
      <w:pStyle w:val="Footer"/>
      <w:rPr>
        <w:i/>
        <w:sz w:val="16"/>
        <w:szCs w:val="16"/>
      </w:rPr>
    </w:pPr>
  </w:p>
  <w:p w14:paraId="6E8E2859" w14:textId="0F982BEB" w:rsidR="003C1EB5" w:rsidRDefault="00E90E30" w:rsidP="003C1EB5">
    <w:pPr>
      <w:pStyle w:val="Footer"/>
      <w:rPr>
        <w:i/>
        <w:sz w:val="16"/>
        <w:szCs w:val="16"/>
      </w:rPr>
    </w:pPr>
    <w:r>
      <w:rPr>
        <w:i/>
        <w:sz w:val="16"/>
        <w:szCs w:val="16"/>
      </w:rPr>
      <w:t>People &amp; Culture</w:t>
    </w:r>
    <w:r w:rsidR="003C1EB5">
      <w:rPr>
        <w:i/>
        <w:sz w:val="16"/>
        <w:szCs w:val="16"/>
      </w:rPr>
      <w:tab/>
      <w:t xml:space="preserve">    </w:t>
    </w:r>
    <w:r w:rsidR="003C1EB5">
      <w:rPr>
        <w:i/>
        <w:sz w:val="16"/>
        <w:szCs w:val="16"/>
      </w:rPr>
      <w:tab/>
      <w:t xml:space="preserve">   Last updated </w:t>
    </w:r>
    <w:r>
      <w:rPr>
        <w:i/>
        <w:sz w:val="16"/>
        <w:szCs w:val="16"/>
      </w:rPr>
      <w:t>March 2025</w:t>
    </w:r>
  </w:p>
  <w:p w14:paraId="5EAECDE6" w14:textId="77777777" w:rsidR="003C1EB5" w:rsidRPr="003C1EB5" w:rsidRDefault="003C1EB5" w:rsidP="003C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8176A" w14:textId="77777777" w:rsidR="00E01FDB" w:rsidRDefault="00E01FDB">
      <w:r>
        <w:separator/>
      </w:r>
    </w:p>
  </w:footnote>
  <w:footnote w:type="continuationSeparator" w:id="0">
    <w:p w14:paraId="3CBD681B" w14:textId="77777777" w:rsidR="00E01FDB" w:rsidRDefault="00E01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46BE" w14:textId="3CA6633F" w:rsidR="00AA480C" w:rsidRDefault="00AA480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2A2D"/>
    <w:multiLevelType w:val="hybridMultilevel"/>
    <w:tmpl w:val="7806E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F37A8D"/>
    <w:multiLevelType w:val="hybridMultilevel"/>
    <w:tmpl w:val="75526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F95486"/>
    <w:multiLevelType w:val="multilevel"/>
    <w:tmpl w:val="D8CED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8766E8"/>
    <w:multiLevelType w:val="hybridMultilevel"/>
    <w:tmpl w:val="63E6F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B815E9"/>
    <w:multiLevelType w:val="hybridMultilevel"/>
    <w:tmpl w:val="A176D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DE6110"/>
    <w:multiLevelType w:val="hybridMultilevel"/>
    <w:tmpl w:val="BEE01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20F331E"/>
    <w:multiLevelType w:val="hybridMultilevel"/>
    <w:tmpl w:val="64C45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51C7745"/>
    <w:multiLevelType w:val="hybridMultilevel"/>
    <w:tmpl w:val="BEF8E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2B28C1"/>
    <w:multiLevelType w:val="hybridMultilevel"/>
    <w:tmpl w:val="3E0A7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93412BB"/>
    <w:multiLevelType w:val="hybridMultilevel"/>
    <w:tmpl w:val="6B9A56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7DA453F6"/>
    <w:multiLevelType w:val="hybridMultilevel"/>
    <w:tmpl w:val="AA7E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767598">
    <w:abstractNumId w:val="1"/>
  </w:num>
  <w:num w:numId="2" w16cid:durableId="1022317672">
    <w:abstractNumId w:val="5"/>
  </w:num>
  <w:num w:numId="3" w16cid:durableId="2014910777">
    <w:abstractNumId w:val="9"/>
  </w:num>
  <w:num w:numId="4" w16cid:durableId="1658069954">
    <w:abstractNumId w:val="7"/>
  </w:num>
  <w:num w:numId="5" w16cid:durableId="1384406916">
    <w:abstractNumId w:val="10"/>
  </w:num>
  <w:num w:numId="6" w16cid:durableId="1834491295">
    <w:abstractNumId w:val="0"/>
  </w:num>
  <w:num w:numId="7" w16cid:durableId="2241817">
    <w:abstractNumId w:val="3"/>
  </w:num>
  <w:num w:numId="8" w16cid:durableId="486821787">
    <w:abstractNumId w:val="2"/>
  </w:num>
  <w:num w:numId="9" w16cid:durableId="1837962163">
    <w:abstractNumId w:val="8"/>
  </w:num>
  <w:num w:numId="10" w16cid:durableId="1343438953">
    <w:abstractNumId w:val="4"/>
  </w:num>
  <w:num w:numId="11" w16cid:durableId="81267497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0A"/>
    <w:rsid w:val="000071F5"/>
    <w:rsid w:val="00010215"/>
    <w:rsid w:val="00012074"/>
    <w:rsid w:val="00022CBA"/>
    <w:rsid w:val="00024409"/>
    <w:rsid w:val="00024FA3"/>
    <w:rsid w:val="00026046"/>
    <w:rsid w:val="00026E3B"/>
    <w:rsid w:val="0003026D"/>
    <w:rsid w:val="00040C86"/>
    <w:rsid w:val="0004402D"/>
    <w:rsid w:val="0004599F"/>
    <w:rsid w:val="000500BC"/>
    <w:rsid w:val="00051E2D"/>
    <w:rsid w:val="000525D9"/>
    <w:rsid w:val="00053F53"/>
    <w:rsid w:val="00054C61"/>
    <w:rsid w:val="00055C3B"/>
    <w:rsid w:val="00061F2F"/>
    <w:rsid w:val="00070A22"/>
    <w:rsid w:val="00075BE2"/>
    <w:rsid w:val="00077090"/>
    <w:rsid w:val="000846E2"/>
    <w:rsid w:val="000963C3"/>
    <w:rsid w:val="00097C85"/>
    <w:rsid w:val="000A332A"/>
    <w:rsid w:val="000C3CB6"/>
    <w:rsid w:val="000D3C27"/>
    <w:rsid w:val="000D56F3"/>
    <w:rsid w:val="000D6A8C"/>
    <w:rsid w:val="000D7DE6"/>
    <w:rsid w:val="000E1206"/>
    <w:rsid w:val="000E282C"/>
    <w:rsid w:val="000F5698"/>
    <w:rsid w:val="00102234"/>
    <w:rsid w:val="00104613"/>
    <w:rsid w:val="0010539D"/>
    <w:rsid w:val="00105A71"/>
    <w:rsid w:val="00111D42"/>
    <w:rsid w:val="0011340D"/>
    <w:rsid w:val="0011381E"/>
    <w:rsid w:val="00120397"/>
    <w:rsid w:val="001213E0"/>
    <w:rsid w:val="001216BC"/>
    <w:rsid w:val="00121803"/>
    <w:rsid w:val="00122DFA"/>
    <w:rsid w:val="00125D1B"/>
    <w:rsid w:val="00134DC7"/>
    <w:rsid w:val="001375C6"/>
    <w:rsid w:val="00137E95"/>
    <w:rsid w:val="00147849"/>
    <w:rsid w:val="0016575B"/>
    <w:rsid w:val="00166A9D"/>
    <w:rsid w:val="00177008"/>
    <w:rsid w:val="001908D2"/>
    <w:rsid w:val="001A044F"/>
    <w:rsid w:val="001A15D3"/>
    <w:rsid w:val="001A68F1"/>
    <w:rsid w:val="001A722E"/>
    <w:rsid w:val="001B303F"/>
    <w:rsid w:val="001B38E4"/>
    <w:rsid w:val="001B5B37"/>
    <w:rsid w:val="001B6AD2"/>
    <w:rsid w:val="001C6E62"/>
    <w:rsid w:val="001D06DF"/>
    <w:rsid w:val="001D4AD2"/>
    <w:rsid w:val="001D7783"/>
    <w:rsid w:val="001E20FB"/>
    <w:rsid w:val="001E2CF4"/>
    <w:rsid w:val="001E73C0"/>
    <w:rsid w:val="001F39E2"/>
    <w:rsid w:val="001F3D1D"/>
    <w:rsid w:val="001F6C45"/>
    <w:rsid w:val="001F7CC1"/>
    <w:rsid w:val="0020415A"/>
    <w:rsid w:val="00220596"/>
    <w:rsid w:val="0022183C"/>
    <w:rsid w:val="00224DD3"/>
    <w:rsid w:val="0022696B"/>
    <w:rsid w:val="002369E3"/>
    <w:rsid w:val="00236F82"/>
    <w:rsid w:val="00241379"/>
    <w:rsid w:val="00253EFE"/>
    <w:rsid w:val="00256FDB"/>
    <w:rsid w:val="00265D6D"/>
    <w:rsid w:val="00270013"/>
    <w:rsid w:val="002744A2"/>
    <w:rsid w:val="0027625B"/>
    <w:rsid w:val="002769BA"/>
    <w:rsid w:val="00276FAF"/>
    <w:rsid w:val="002775E0"/>
    <w:rsid w:val="00282184"/>
    <w:rsid w:val="002857E2"/>
    <w:rsid w:val="00285CA1"/>
    <w:rsid w:val="00286070"/>
    <w:rsid w:val="002934F4"/>
    <w:rsid w:val="002935E4"/>
    <w:rsid w:val="002977F8"/>
    <w:rsid w:val="002A0DD8"/>
    <w:rsid w:val="002A1F3A"/>
    <w:rsid w:val="002B0B9A"/>
    <w:rsid w:val="002B422D"/>
    <w:rsid w:val="002B6353"/>
    <w:rsid w:val="002B7179"/>
    <w:rsid w:val="002C106D"/>
    <w:rsid w:val="002C3B27"/>
    <w:rsid w:val="002E5029"/>
    <w:rsid w:val="003109F5"/>
    <w:rsid w:val="00313F59"/>
    <w:rsid w:val="00317DF2"/>
    <w:rsid w:val="00322992"/>
    <w:rsid w:val="00322B83"/>
    <w:rsid w:val="00332197"/>
    <w:rsid w:val="0033226C"/>
    <w:rsid w:val="00337E0A"/>
    <w:rsid w:val="00340895"/>
    <w:rsid w:val="00341F6D"/>
    <w:rsid w:val="00345A34"/>
    <w:rsid w:val="0034773D"/>
    <w:rsid w:val="00347A4C"/>
    <w:rsid w:val="00347D7E"/>
    <w:rsid w:val="00361F4F"/>
    <w:rsid w:val="003641BA"/>
    <w:rsid w:val="003668DA"/>
    <w:rsid w:val="003773A5"/>
    <w:rsid w:val="003A1CFA"/>
    <w:rsid w:val="003A4BD5"/>
    <w:rsid w:val="003B2F32"/>
    <w:rsid w:val="003B55DC"/>
    <w:rsid w:val="003B7450"/>
    <w:rsid w:val="003C1EB5"/>
    <w:rsid w:val="003C5EA7"/>
    <w:rsid w:val="003D41DF"/>
    <w:rsid w:val="003E545A"/>
    <w:rsid w:val="003E65FF"/>
    <w:rsid w:val="003F1778"/>
    <w:rsid w:val="003F7038"/>
    <w:rsid w:val="003F7F26"/>
    <w:rsid w:val="0040183D"/>
    <w:rsid w:val="0040435D"/>
    <w:rsid w:val="00404F41"/>
    <w:rsid w:val="00406015"/>
    <w:rsid w:val="00411506"/>
    <w:rsid w:val="0041194F"/>
    <w:rsid w:val="00412293"/>
    <w:rsid w:val="004223A6"/>
    <w:rsid w:val="00422D57"/>
    <w:rsid w:val="00427750"/>
    <w:rsid w:val="00431135"/>
    <w:rsid w:val="00434DBC"/>
    <w:rsid w:val="00435F63"/>
    <w:rsid w:val="00437F2C"/>
    <w:rsid w:val="00440CB4"/>
    <w:rsid w:val="004464EE"/>
    <w:rsid w:val="004521AB"/>
    <w:rsid w:val="00455EC5"/>
    <w:rsid w:val="004579EC"/>
    <w:rsid w:val="0046238B"/>
    <w:rsid w:val="00465CA5"/>
    <w:rsid w:val="004728DB"/>
    <w:rsid w:val="00482BFB"/>
    <w:rsid w:val="00483CF1"/>
    <w:rsid w:val="00484B2B"/>
    <w:rsid w:val="00485FBD"/>
    <w:rsid w:val="00487B3A"/>
    <w:rsid w:val="004901BE"/>
    <w:rsid w:val="00492597"/>
    <w:rsid w:val="00492841"/>
    <w:rsid w:val="00495B01"/>
    <w:rsid w:val="004A4C9D"/>
    <w:rsid w:val="004A6946"/>
    <w:rsid w:val="004B21A8"/>
    <w:rsid w:val="004B36FA"/>
    <w:rsid w:val="004C3676"/>
    <w:rsid w:val="004C44DE"/>
    <w:rsid w:val="004C5B77"/>
    <w:rsid w:val="004D6191"/>
    <w:rsid w:val="004F12B6"/>
    <w:rsid w:val="004F2B83"/>
    <w:rsid w:val="005034AC"/>
    <w:rsid w:val="00513190"/>
    <w:rsid w:val="00521405"/>
    <w:rsid w:val="00522086"/>
    <w:rsid w:val="0052442A"/>
    <w:rsid w:val="00524467"/>
    <w:rsid w:val="005274EB"/>
    <w:rsid w:val="005350D7"/>
    <w:rsid w:val="005402E9"/>
    <w:rsid w:val="00545851"/>
    <w:rsid w:val="00560D9F"/>
    <w:rsid w:val="00573BF8"/>
    <w:rsid w:val="00581B8D"/>
    <w:rsid w:val="00587393"/>
    <w:rsid w:val="0059602C"/>
    <w:rsid w:val="005A4C3B"/>
    <w:rsid w:val="005A771D"/>
    <w:rsid w:val="005B0A21"/>
    <w:rsid w:val="005B2180"/>
    <w:rsid w:val="005C1F83"/>
    <w:rsid w:val="005C69DB"/>
    <w:rsid w:val="005C7C84"/>
    <w:rsid w:val="005D100A"/>
    <w:rsid w:val="005F03E3"/>
    <w:rsid w:val="005F235E"/>
    <w:rsid w:val="005F3321"/>
    <w:rsid w:val="005F52B7"/>
    <w:rsid w:val="006044D1"/>
    <w:rsid w:val="00606FB9"/>
    <w:rsid w:val="00611589"/>
    <w:rsid w:val="0061290F"/>
    <w:rsid w:val="00614B49"/>
    <w:rsid w:val="00617C5B"/>
    <w:rsid w:val="00621140"/>
    <w:rsid w:val="006257B9"/>
    <w:rsid w:val="006308A8"/>
    <w:rsid w:val="006374AB"/>
    <w:rsid w:val="00644663"/>
    <w:rsid w:val="00657659"/>
    <w:rsid w:val="00660C71"/>
    <w:rsid w:val="006629E6"/>
    <w:rsid w:val="006754F3"/>
    <w:rsid w:val="00676154"/>
    <w:rsid w:val="00677A7D"/>
    <w:rsid w:val="006811C9"/>
    <w:rsid w:val="00684D0B"/>
    <w:rsid w:val="006864C7"/>
    <w:rsid w:val="006A20AC"/>
    <w:rsid w:val="006A636C"/>
    <w:rsid w:val="006B7417"/>
    <w:rsid w:val="006C3AEF"/>
    <w:rsid w:val="006C45D9"/>
    <w:rsid w:val="006D31A5"/>
    <w:rsid w:val="006D4583"/>
    <w:rsid w:val="006D6D72"/>
    <w:rsid w:val="006E1369"/>
    <w:rsid w:val="006F0613"/>
    <w:rsid w:val="006F3406"/>
    <w:rsid w:val="006F5C66"/>
    <w:rsid w:val="007011D4"/>
    <w:rsid w:val="00706981"/>
    <w:rsid w:val="0071300D"/>
    <w:rsid w:val="00725112"/>
    <w:rsid w:val="00725B2D"/>
    <w:rsid w:val="00736054"/>
    <w:rsid w:val="00740906"/>
    <w:rsid w:val="00744332"/>
    <w:rsid w:val="00750871"/>
    <w:rsid w:val="007517D1"/>
    <w:rsid w:val="00753622"/>
    <w:rsid w:val="007541EA"/>
    <w:rsid w:val="007625AE"/>
    <w:rsid w:val="007643D9"/>
    <w:rsid w:val="00764834"/>
    <w:rsid w:val="00765F33"/>
    <w:rsid w:val="00766EAB"/>
    <w:rsid w:val="00776154"/>
    <w:rsid w:val="00777517"/>
    <w:rsid w:val="0078356E"/>
    <w:rsid w:val="00792751"/>
    <w:rsid w:val="00795503"/>
    <w:rsid w:val="007A000F"/>
    <w:rsid w:val="007A22C4"/>
    <w:rsid w:val="007A58EF"/>
    <w:rsid w:val="007B75FB"/>
    <w:rsid w:val="007C44D9"/>
    <w:rsid w:val="007C6192"/>
    <w:rsid w:val="007C7369"/>
    <w:rsid w:val="007C77A3"/>
    <w:rsid w:val="007D2F09"/>
    <w:rsid w:val="007E4E5D"/>
    <w:rsid w:val="007F39E2"/>
    <w:rsid w:val="007F512E"/>
    <w:rsid w:val="007F6575"/>
    <w:rsid w:val="008019A4"/>
    <w:rsid w:val="0081535C"/>
    <w:rsid w:val="00823B2E"/>
    <w:rsid w:val="00823B6A"/>
    <w:rsid w:val="00826584"/>
    <w:rsid w:val="00830291"/>
    <w:rsid w:val="00842B6E"/>
    <w:rsid w:val="008458BD"/>
    <w:rsid w:val="00846C18"/>
    <w:rsid w:val="00865AF9"/>
    <w:rsid w:val="00884F4D"/>
    <w:rsid w:val="008870DE"/>
    <w:rsid w:val="008A248A"/>
    <w:rsid w:val="008A4B2E"/>
    <w:rsid w:val="008A5260"/>
    <w:rsid w:val="008B0034"/>
    <w:rsid w:val="008B1944"/>
    <w:rsid w:val="008C0614"/>
    <w:rsid w:val="008C2C73"/>
    <w:rsid w:val="008C371B"/>
    <w:rsid w:val="008C4509"/>
    <w:rsid w:val="008D1AF6"/>
    <w:rsid w:val="008D7276"/>
    <w:rsid w:val="008F1341"/>
    <w:rsid w:val="008F1A53"/>
    <w:rsid w:val="008F4F33"/>
    <w:rsid w:val="008F76F5"/>
    <w:rsid w:val="009034E5"/>
    <w:rsid w:val="0090633E"/>
    <w:rsid w:val="009064E1"/>
    <w:rsid w:val="0091323E"/>
    <w:rsid w:val="0091410B"/>
    <w:rsid w:val="00915AC0"/>
    <w:rsid w:val="00920A96"/>
    <w:rsid w:val="00924773"/>
    <w:rsid w:val="009253AE"/>
    <w:rsid w:val="00932CDD"/>
    <w:rsid w:val="009344DA"/>
    <w:rsid w:val="009449E8"/>
    <w:rsid w:val="009450D1"/>
    <w:rsid w:val="00954EE6"/>
    <w:rsid w:val="009554D9"/>
    <w:rsid w:val="00966DE0"/>
    <w:rsid w:val="00970335"/>
    <w:rsid w:val="00970F02"/>
    <w:rsid w:val="0098228A"/>
    <w:rsid w:val="0098359C"/>
    <w:rsid w:val="00990932"/>
    <w:rsid w:val="009A15BA"/>
    <w:rsid w:val="009B2F16"/>
    <w:rsid w:val="009B48FC"/>
    <w:rsid w:val="009B6BB5"/>
    <w:rsid w:val="009C11A7"/>
    <w:rsid w:val="009D5B18"/>
    <w:rsid w:val="009E0A63"/>
    <w:rsid w:val="009F212E"/>
    <w:rsid w:val="009F641D"/>
    <w:rsid w:val="009F7B57"/>
    <w:rsid w:val="00A02E8F"/>
    <w:rsid w:val="00A04189"/>
    <w:rsid w:val="00A1133C"/>
    <w:rsid w:val="00A13BB7"/>
    <w:rsid w:val="00A207BA"/>
    <w:rsid w:val="00A2623F"/>
    <w:rsid w:val="00A345AF"/>
    <w:rsid w:val="00A442D5"/>
    <w:rsid w:val="00A52E42"/>
    <w:rsid w:val="00A55BC3"/>
    <w:rsid w:val="00A60F34"/>
    <w:rsid w:val="00A64A18"/>
    <w:rsid w:val="00A67E1E"/>
    <w:rsid w:val="00A77FDD"/>
    <w:rsid w:val="00A83BAD"/>
    <w:rsid w:val="00A84992"/>
    <w:rsid w:val="00A861C0"/>
    <w:rsid w:val="00A86FEB"/>
    <w:rsid w:val="00A91018"/>
    <w:rsid w:val="00AA134A"/>
    <w:rsid w:val="00AA480C"/>
    <w:rsid w:val="00AA5846"/>
    <w:rsid w:val="00AA6D4E"/>
    <w:rsid w:val="00AB02EB"/>
    <w:rsid w:val="00AB36B3"/>
    <w:rsid w:val="00AB6625"/>
    <w:rsid w:val="00AC0954"/>
    <w:rsid w:val="00AC149A"/>
    <w:rsid w:val="00AC2033"/>
    <w:rsid w:val="00AC23EB"/>
    <w:rsid w:val="00AC3447"/>
    <w:rsid w:val="00AE25D2"/>
    <w:rsid w:val="00AF5EE0"/>
    <w:rsid w:val="00B01CB4"/>
    <w:rsid w:val="00B037AE"/>
    <w:rsid w:val="00B105FB"/>
    <w:rsid w:val="00B12806"/>
    <w:rsid w:val="00B20918"/>
    <w:rsid w:val="00B20CFC"/>
    <w:rsid w:val="00B220E8"/>
    <w:rsid w:val="00B31573"/>
    <w:rsid w:val="00B36F35"/>
    <w:rsid w:val="00B4034C"/>
    <w:rsid w:val="00B4513A"/>
    <w:rsid w:val="00B465B7"/>
    <w:rsid w:val="00B47792"/>
    <w:rsid w:val="00B62D56"/>
    <w:rsid w:val="00B655BD"/>
    <w:rsid w:val="00B75D97"/>
    <w:rsid w:val="00B76A0D"/>
    <w:rsid w:val="00B824DF"/>
    <w:rsid w:val="00B827A7"/>
    <w:rsid w:val="00B92A3E"/>
    <w:rsid w:val="00B96D22"/>
    <w:rsid w:val="00B97A05"/>
    <w:rsid w:val="00BA005A"/>
    <w:rsid w:val="00BA19EF"/>
    <w:rsid w:val="00BA3C29"/>
    <w:rsid w:val="00BB5F6A"/>
    <w:rsid w:val="00BB78CE"/>
    <w:rsid w:val="00BC2B9D"/>
    <w:rsid w:val="00BC772C"/>
    <w:rsid w:val="00BD10E7"/>
    <w:rsid w:val="00BD7DB9"/>
    <w:rsid w:val="00BE08F6"/>
    <w:rsid w:val="00BE1992"/>
    <w:rsid w:val="00BE1D29"/>
    <w:rsid w:val="00BE5C22"/>
    <w:rsid w:val="00BF0110"/>
    <w:rsid w:val="00BF51E6"/>
    <w:rsid w:val="00C01E74"/>
    <w:rsid w:val="00C02C2A"/>
    <w:rsid w:val="00C03F22"/>
    <w:rsid w:val="00C04F87"/>
    <w:rsid w:val="00C10337"/>
    <w:rsid w:val="00C34C4B"/>
    <w:rsid w:val="00C42DA8"/>
    <w:rsid w:val="00C56ECF"/>
    <w:rsid w:val="00C571CB"/>
    <w:rsid w:val="00C60E89"/>
    <w:rsid w:val="00C61BBE"/>
    <w:rsid w:val="00C66D26"/>
    <w:rsid w:val="00C71833"/>
    <w:rsid w:val="00C72B8D"/>
    <w:rsid w:val="00C73B62"/>
    <w:rsid w:val="00C75E79"/>
    <w:rsid w:val="00C77564"/>
    <w:rsid w:val="00C81423"/>
    <w:rsid w:val="00C86C34"/>
    <w:rsid w:val="00CA55AB"/>
    <w:rsid w:val="00CA6BB3"/>
    <w:rsid w:val="00CA7AEA"/>
    <w:rsid w:val="00CB25A5"/>
    <w:rsid w:val="00CB4775"/>
    <w:rsid w:val="00CE0217"/>
    <w:rsid w:val="00CE360A"/>
    <w:rsid w:val="00CE3D3F"/>
    <w:rsid w:val="00CE5982"/>
    <w:rsid w:val="00CE60AE"/>
    <w:rsid w:val="00CF0177"/>
    <w:rsid w:val="00D02A68"/>
    <w:rsid w:val="00D05FF5"/>
    <w:rsid w:val="00D1324E"/>
    <w:rsid w:val="00D13BBE"/>
    <w:rsid w:val="00D13BCA"/>
    <w:rsid w:val="00D15678"/>
    <w:rsid w:val="00D224B1"/>
    <w:rsid w:val="00D23711"/>
    <w:rsid w:val="00D4393B"/>
    <w:rsid w:val="00D5460A"/>
    <w:rsid w:val="00D665B1"/>
    <w:rsid w:val="00D67ADA"/>
    <w:rsid w:val="00D714EB"/>
    <w:rsid w:val="00D731B7"/>
    <w:rsid w:val="00D8679E"/>
    <w:rsid w:val="00D90A5B"/>
    <w:rsid w:val="00D92EDC"/>
    <w:rsid w:val="00D96063"/>
    <w:rsid w:val="00DA349C"/>
    <w:rsid w:val="00DA42B8"/>
    <w:rsid w:val="00DB0011"/>
    <w:rsid w:val="00DB67D4"/>
    <w:rsid w:val="00DC3574"/>
    <w:rsid w:val="00DD3CC5"/>
    <w:rsid w:val="00DD4795"/>
    <w:rsid w:val="00DE2133"/>
    <w:rsid w:val="00DE7D17"/>
    <w:rsid w:val="00DF08D1"/>
    <w:rsid w:val="00DF0C4C"/>
    <w:rsid w:val="00DF4608"/>
    <w:rsid w:val="00DF5174"/>
    <w:rsid w:val="00E01B9D"/>
    <w:rsid w:val="00E01FDB"/>
    <w:rsid w:val="00E063D8"/>
    <w:rsid w:val="00E10BD6"/>
    <w:rsid w:val="00E12249"/>
    <w:rsid w:val="00E1554B"/>
    <w:rsid w:val="00E15D35"/>
    <w:rsid w:val="00E26E0B"/>
    <w:rsid w:val="00E35D5E"/>
    <w:rsid w:val="00E371B0"/>
    <w:rsid w:val="00E42ADC"/>
    <w:rsid w:val="00E528B2"/>
    <w:rsid w:val="00E5457A"/>
    <w:rsid w:val="00E57C1D"/>
    <w:rsid w:val="00E620F1"/>
    <w:rsid w:val="00E817F1"/>
    <w:rsid w:val="00E8202C"/>
    <w:rsid w:val="00E83708"/>
    <w:rsid w:val="00E87AC5"/>
    <w:rsid w:val="00E90E30"/>
    <w:rsid w:val="00E947B0"/>
    <w:rsid w:val="00E95D3F"/>
    <w:rsid w:val="00E96D00"/>
    <w:rsid w:val="00E97E0E"/>
    <w:rsid w:val="00EA7384"/>
    <w:rsid w:val="00EB02FC"/>
    <w:rsid w:val="00EB0D18"/>
    <w:rsid w:val="00EB0F28"/>
    <w:rsid w:val="00EC62C4"/>
    <w:rsid w:val="00EE11DF"/>
    <w:rsid w:val="00EE4242"/>
    <w:rsid w:val="00EF653B"/>
    <w:rsid w:val="00EF79D2"/>
    <w:rsid w:val="00F01798"/>
    <w:rsid w:val="00F11BE5"/>
    <w:rsid w:val="00F16F51"/>
    <w:rsid w:val="00F210B0"/>
    <w:rsid w:val="00F21F64"/>
    <w:rsid w:val="00F23858"/>
    <w:rsid w:val="00F2775A"/>
    <w:rsid w:val="00F33AC1"/>
    <w:rsid w:val="00F37068"/>
    <w:rsid w:val="00F46467"/>
    <w:rsid w:val="00F5098F"/>
    <w:rsid w:val="00F50D81"/>
    <w:rsid w:val="00F56355"/>
    <w:rsid w:val="00F56ABC"/>
    <w:rsid w:val="00F61B21"/>
    <w:rsid w:val="00F63A6D"/>
    <w:rsid w:val="00F71882"/>
    <w:rsid w:val="00F72973"/>
    <w:rsid w:val="00F73E72"/>
    <w:rsid w:val="00F85BEB"/>
    <w:rsid w:val="00F874D8"/>
    <w:rsid w:val="00F96597"/>
    <w:rsid w:val="00FA3950"/>
    <w:rsid w:val="00FA4EEC"/>
    <w:rsid w:val="00FC51ED"/>
    <w:rsid w:val="00FC64F7"/>
    <w:rsid w:val="00FD5832"/>
    <w:rsid w:val="00FD6375"/>
    <w:rsid w:val="00FD6728"/>
    <w:rsid w:val="00FD6D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A71EB"/>
  <w15:docId w15:val="{76CA6CE8-EAEA-4C97-8C5D-146342A6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D9F"/>
    <w:pPr>
      <w:widowControl w:val="0"/>
    </w:pPr>
    <w:rPr>
      <w:rFonts w:ascii="Univers" w:hAnsi="Univers"/>
      <w:snapToGrid w:val="0"/>
      <w:sz w:val="24"/>
      <w:lang w:val="en-US" w:eastAsia="en-US"/>
    </w:rPr>
  </w:style>
  <w:style w:type="paragraph" w:styleId="Heading1">
    <w:name w:val="heading 1"/>
    <w:basedOn w:val="Normal"/>
    <w:next w:val="Normal"/>
    <w:qFormat/>
    <w:pPr>
      <w:keepNext/>
      <w:ind w:firstLine="3600"/>
      <w:jc w:val="both"/>
      <w:outlineLvl w:val="0"/>
    </w:pPr>
    <w:rPr>
      <w:rFonts w:ascii="Arial" w:hAnsi="Arial"/>
      <w:b/>
      <w:lang w:val="en-AU"/>
    </w:rPr>
  </w:style>
  <w:style w:type="paragraph" w:styleId="Heading2">
    <w:name w:val="heading 2"/>
    <w:basedOn w:val="Normal"/>
    <w:next w:val="Normal"/>
    <w:qFormat/>
    <w:pPr>
      <w:keepNext/>
      <w:outlineLvl w:val="1"/>
    </w:pPr>
    <w:rPr>
      <w:rFonts w:ascii="Arial" w:hAnsi="Arial"/>
      <w:b/>
      <w:sz w:val="18"/>
      <w:lang w:val="en-AU"/>
    </w:rPr>
  </w:style>
  <w:style w:type="paragraph" w:styleId="Heading3">
    <w:name w:val="heading 3"/>
    <w:basedOn w:val="Normal"/>
    <w:next w:val="Normal"/>
    <w:qFormat/>
    <w:pPr>
      <w:keepNext/>
      <w:jc w:val="both"/>
      <w:outlineLvl w:val="2"/>
    </w:pPr>
    <w:rPr>
      <w:rFonts w:ascii="Times New Roman" w:hAnsi="Times New Roman"/>
      <w:b/>
      <w:u w:val="single"/>
      <w:lang w:val="en-AU"/>
    </w:rPr>
  </w:style>
  <w:style w:type="paragraph" w:styleId="Heading4">
    <w:name w:val="heading 4"/>
    <w:basedOn w:val="Normal"/>
    <w:next w:val="Normal"/>
    <w:qFormat/>
    <w:pPr>
      <w:keepNext/>
      <w:jc w:val="both"/>
      <w:outlineLvl w:val="3"/>
    </w:pPr>
    <w:rPr>
      <w:rFonts w:ascii="Arial" w:hAnsi="Arial"/>
      <w:i/>
      <w:sz w:val="18"/>
      <w:lang w:val="en-AU"/>
    </w:rPr>
  </w:style>
  <w:style w:type="paragraph" w:styleId="Heading5">
    <w:name w:val="heading 5"/>
    <w:basedOn w:val="Normal"/>
    <w:next w:val="Normal"/>
    <w:qFormat/>
    <w:rsid w:val="009F7B5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662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40895"/>
    <w:rPr>
      <w:rFonts w:ascii="Tahoma" w:hAnsi="Tahoma" w:cs="Tahoma"/>
      <w:sz w:val="16"/>
      <w:szCs w:val="16"/>
    </w:rPr>
  </w:style>
  <w:style w:type="character" w:styleId="Hyperlink">
    <w:name w:val="Hyperlink"/>
    <w:rsid w:val="00C03F22"/>
    <w:rPr>
      <w:color w:val="0000FF"/>
      <w:u w:val="single"/>
    </w:rPr>
  </w:style>
  <w:style w:type="paragraph" w:styleId="ListParagraph">
    <w:name w:val="List Paragraph"/>
    <w:basedOn w:val="Normal"/>
    <w:uiPriority w:val="34"/>
    <w:qFormat/>
    <w:rsid w:val="002A1F3A"/>
    <w:pPr>
      <w:widowControl/>
      <w:spacing w:after="200"/>
      <w:ind w:left="720"/>
      <w:contextualSpacing/>
    </w:pPr>
    <w:rPr>
      <w:rFonts w:ascii="Cambria" w:eastAsia="Cambria" w:hAnsi="Cambria"/>
      <w:snapToGrid/>
      <w:szCs w:val="24"/>
    </w:rPr>
  </w:style>
  <w:style w:type="paragraph" w:styleId="BodyText">
    <w:name w:val="Body Text"/>
    <w:basedOn w:val="Normal"/>
    <w:rsid w:val="00954EE6"/>
    <w:pPr>
      <w:jc w:val="both"/>
    </w:pPr>
    <w:rPr>
      <w:rFonts w:ascii="Arial" w:hAnsi="Arial"/>
      <w:sz w:val="20"/>
      <w:lang w:val="en-AU"/>
    </w:rPr>
  </w:style>
  <w:style w:type="paragraph" w:styleId="BodyTextIndent">
    <w:name w:val="Body Text Indent"/>
    <w:basedOn w:val="Normal"/>
    <w:rsid w:val="000E282C"/>
    <w:pPr>
      <w:spacing w:after="120"/>
      <w:ind w:left="283"/>
    </w:pPr>
  </w:style>
  <w:style w:type="character" w:styleId="FollowedHyperlink">
    <w:name w:val="FollowedHyperlink"/>
    <w:rsid w:val="007A000F"/>
    <w:rPr>
      <w:color w:val="800080"/>
      <w:u w:val="single"/>
    </w:rPr>
  </w:style>
  <w:style w:type="paragraph" w:customStyle="1" w:styleId="Default">
    <w:name w:val="Default"/>
    <w:rsid w:val="00A64A18"/>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3C1EB5"/>
    <w:rPr>
      <w:rFonts w:ascii="Univers" w:hAnsi="Univers"/>
      <w:snapToGrid w:val="0"/>
      <w:sz w:val="24"/>
      <w:lang w:val="en-US" w:eastAsia="en-US"/>
    </w:rPr>
  </w:style>
  <w:style w:type="paragraph" w:customStyle="1" w:styleId="xmsonormal">
    <w:name w:val="x_msonormal"/>
    <w:basedOn w:val="Normal"/>
    <w:rsid w:val="00AC149A"/>
    <w:pPr>
      <w:widowControl/>
    </w:pPr>
    <w:rPr>
      <w:rFonts w:ascii="Calibri" w:eastAsiaTheme="minorHAnsi" w:hAnsi="Calibri" w:cs="Calibri"/>
      <w:snapToGrid/>
      <w:sz w:val="22"/>
      <w:szCs w:val="22"/>
      <w:lang w:val="en-AU" w:eastAsia="en-AU"/>
    </w:rPr>
  </w:style>
  <w:style w:type="paragraph" w:styleId="Revision">
    <w:name w:val="Revision"/>
    <w:hidden/>
    <w:uiPriority w:val="99"/>
    <w:semiHidden/>
    <w:rsid w:val="005C1F83"/>
    <w:rPr>
      <w:rFonts w:ascii="Univers" w:hAnsi="Univers"/>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61180">
      <w:bodyDiv w:val="1"/>
      <w:marLeft w:val="0"/>
      <w:marRight w:val="0"/>
      <w:marTop w:val="0"/>
      <w:marBottom w:val="0"/>
      <w:divBdr>
        <w:top w:val="none" w:sz="0" w:space="0" w:color="auto"/>
        <w:left w:val="none" w:sz="0" w:space="0" w:color="auto"/>
        <w:bottom w:val="none" w:sz="0" w:space="0" w:color="auto"/>
        <w:right w:val="none" w:sz="0" w:space="0" w:color="auto"/>
      </w:divBdr>
    </w:div>
    <w:div w:id="210772697">
      <w:bodyDiv w:val="1"/>
      <w:marLeft w:val="0"/>
      <w:marRight w:val="0"/>
      <w:marTop w:val="0"/>
      <w:marBottom w:val="0"/>
      <w:divBdr>
        <w:top w:val="none" w:sz="0" w:space="0" w:color="auto"/>
        <w:left w:val="none" w:sz="0" w:space="0" w:color="auto"/>
        <w:bottom w:val="none" w:sz="0" w:space="0" w:color="auto"/>
        <w:right w:val="none" w:sz="0" w:space="0" w:color="auto"/>
      </w:divBdr>
    </w:div>
    <w:div w:id="683476883">
      <w:bodyDiv w:val="1"/>
      <w:marLeft w:val="0"/>
      <w:marRight w:val="0"/>
      <w:marTop w:val="0"/>
      <w:marBottom w:val="0"/>
      <w:divBdr>
        <w:top w:val="none" w:sz="0" w:space="0" w:color="auto"/>
        <w:left w:val="none" w:sz="0" w:space="0" w:color="auto"/>
        <w:bottom w:val="none" w:sz="0" w:space="0" w:color="auto"/>
        <w:right w:val="none" w:sz="0" w:space="0" w:color="auto"/>
      </w:divBdr>
    </w:div>
    <w:div w:id="766536552">
      <w:bodyDiv w:val="1"/>
      <w:marLeft w:val="0"/>
      <w:marRight w:val="0"/>
      <w:marTop w:val="0"/>
      <w:marBottom w:val="0"/>
      <w:divBdr>
        <w:top w:val="none" w:sz="0" w:space="0" w:color="auto"/>
        <w:left w:val="none" w:sz="0" w:space="0" w:color="auto"/>
        <w:bottom w:val="none" w:sz="0" w:space="0" w:color="auto"/>
        <w:right w:val="none" w:sz="0" w:space="0" w:color="auto"/>
      </w:divBdr>
    </w:div>
    <w:div w:id="903681258">
      <w:bodyDiv w:val="1"/>
      <w:marLeft w:val="0"/>
      <w:marRight w:val="0"/>
      <w:marTop w:val="0"/>
      <w:marBottom w:val="0"/>
      <w:divBdr>
        <w:top w:val="none" w:sz="0" w:space="0" w:color="auto"/>
        <w:left w:val="none" w:sz="0" w:space="0" w:color="auto"/>
        <w:bottom w:val="none" w:sz="0" w:space="0" w:color="auto"/>
        <w:right w:val="none" w:sz="0" w:space="0" w:color="auto"/>
      </w:divBdr>
    </w:div>
    <w:div w:id="975525148">
      <w:bodyDiv w:val="1"/>
      <w:marLeft w:val="0"/>
      <w:marRight w:val="0"/>
      <w:marTop w:val="0"/>
      <w:marBottom w:val="0"/>
      <w:divBdr>
        <w:top w:val="none" w:sz="0" w:space="0" w:color="auto"/>
        <w:left w:val="none" w:sz="0" w:space="0" w:color="auto"/>
        <w:bottom w:val="none" w:sz="0" w:space="0" w:color="auto"/>
        <w:right w:val="none" w:sz="0" w:space="0" w:color="auto"/>
      </w:divBdr>
    </w:div>
    <w:div w:id="1228955865">
      <w:bodyDiv w:val="1"/>
      <w:marLeft w:val="0"/>
      <w:marRight w:val="0"/>
      <w:marTop w:val="0"/>
      <w:marBottom w:val="0"/>
      <w:divBdr>
        <w:top w:val="none" w:sz="0" w:space="0" w:color="auto"/>
        <w:left w:val="none" w:sz="0" w:space="0" w:color="auto"/>
        <w:bottom w:val="none" w:sz="0" w:space="0" w:color="auto"/>
        <w:right w:val="none" w:sz="0" w:space="0" w:color="auto"/>
      </w:divBdr>
    </w:div>
    <w:div w:id="1266618047">
      <w:bodyDiv w:val="1"/>
      <w:marLeft w:val="0"/>
      <w:marRight w:val="0"/>
      <w:marTop w:val="0"/>
      <w:marBottom w:val="0"/>
      <w:divBdr>
        <w:top w:val="none" w:sz="0" w:space="0" w:color="auto"/>
        <w:left w:val="none" w:sz="0" w:space="0" w:color="auto"/>
        <w:bottom w:val="none" w:sz="0" w:space="0" w:color="auto"/>
        <w:right w:val="none" w:sz="0" w:space="0" w:color="auto"/>
      </w:divBdr>
    </w:div>
    <w:div w:id="1275284177">
      <w:bodyDiv w:val="1"/>
      <w:marLeft w:val="0"/>
      <w:marRight w:val="0"/>
      <w:marTop w:val="0"/>
      <w:marBottom w:val="0"/>
      <w:divBdr>
        <w:top w:val="none" w:sz="0" w:space="0" w:color="auto"/>
        <w:left w:val="none" w:sz="0" w:space="0" w:color="auto"/>
        <w:bottom w:val="none" w:sz="0" w:space="0" w:color="auto"/>
        <w:right w:val="none" w:sz="0" w:space="0" w:color="auto"/>
      </w:divBdr>
    </w:div>
    <w:div w:id="1314720074">
      <w:bodyDiv w:val="1"/>
      <w:marLeft w:val="0"/>
      <w:marRight w:val="0"/>
      <w:marTop w:val="0"/>
      <w:marBottom w:val="0"/>
      <w:divBdr>
        <w:top w:val="none" w:sz="0" w:space="0" w:color="auto"/>
        <w:left w:val="none" w:sz="0" w:space="0" w:color="auto"/>
        <w:bottom w:val="none" w:sz="0" w:space="0" w:color="auto"/>
        <w:right w:val="none" w:sz="0" w:space="0" w:color="auto"/>
      </w:divBdr>
    </w:div>
    <w:div w:id="1403406668">
      <w:bodyDiv w:val="1"/>
      <w:marLeft w:val="0"/>
      <w:marRight w:val="0"/>
      <w:marTop w:val="0"/>
      <w:marBottom w:val="0"/>
      <w:divBdr>
        <w:top w:val="none" w:sz="0" w:space="0" w:color="auto"/>
        <w:left w:val="none" w:sz="0" w:space="0" w:color="auto"/>
        <w:bottom w:val="none" w:sz="0" w:space="0" w:color="auto"/>
        <w:right w:val="none" w:sz="0" w:space="0" w:color="auto"/>
      </w:divBdr>
    </w:div>
    <w:div w:id="1444375301">
      <w:bodyDiv w:val="1"/>
      <w:marLeft w:val="0"/>
      <w:marRight w:val="0"/>
      <w:marTop w:val="0"/>
      <w:marBottom w:val="0"/>
      <w:divBdr>
        <w:top w:val="none" w:sz="0" w:space="0" w:color="auto"/>
        <w:left w:val="none" w:sz="0" w:space="0" w:color="auto"/>
        <w:bottom w:val="none" w:sz="0" w:space="0" w:color="auto"/>
        <w:right w:val="none" w:sz="0" w:space="0" w:color="auto"/>
      </w:divBdr>
    </w:div>
    <w:div w:id="1563710745">
      <w:bodyDiv w:val="1"/>
      <w:marLeft w:val="0"/>
      <w:marRight w:val="0"/>
      <w:marTop w:val="0"/>
      <w:marBottom w:val="0"/>
      <w:divBdr>
        <w:top w:val="none" w:sz="0" w:space="0" w:color="auto"/>
        <w:left w:val="none" w:sz="0" w:space="0" w:color="auto"/>
        <w:bottom w:val="none" w:sz="0" w:space="0" w:color="auto"/>
        <w:right w:val="none" w:sz="0" w:space="0" w:color="auto"/>
      </w:divBdr>
    </w:div>
    <w:div w:id="1583758572">
      <w:bodyDiv w:val="1"/>
      <w:marLeft w:val="0"/>
      <w:marRight w:val="0"/>
      <w:marTop w:val="0"/>
      <w:marBottom w:val="0"/>
      <w:divBdr>
        <w:top w:val="none" w:sz="0" w:space="0" w:color="auto"/>
        <w:left w:val="none" w:sz="0" w:space="0" w:color="auto"/>
        <w:bottom w:val="none" w:sz="0" w:space="0" w:color="auto"/>
        <w:right w:val="none" w:sz="0" w:space="0" w:color="auto"/>
      </w:divBdr>
    </w:div>
    <w:div w:id="1668098920">
      <w:bodyDiv w:val="1"/>
      <w:marLeft w:val="0"/>
      <w:marRight w:val="0"/>
      <w:marTop w:val="0"/>
      <w:marBottom w:val="0"/>
      <w:divBdr>
        <w:top w:val="none" w:sz="0" w:space="0" w:color="auto"/>
        <w:left w:val="none" w:sz="0" w:space="0" w:color="auto"/>
        <w:bottom w:val="none" w:sz="0" w:space="0" w:color="auto"/>
        <w:right w:val="none" w:sz="0" w:space="0" w:color="auto"/>
      </w:divBdr>
    </w:div>
    <w:div w:id="1758673162">
      <w:bodyDiv w:val="1"/>
      <w:marLeft w:val="0"/>
      <w:marRight w:val="0"/>
      <w:marTop w:val="0"/>
      <w:marBottom w:val="0"/>
      <w:divBdr>
        <w:top w:val="none" w:sz="0" w:space="0" w:color="auto"/>
        <w:left w:val="none" w:sz="0" w:space="0" w:color="auto"/>
        <w:bottom w:val="none" w:sz="0" w:space="0" w:color="auto"/>
        <w:right w:val="none" w:sz="0" w:space="0" w:color="auto"/>
      </w:divBdr>
    </w:div>
    <w:div w:id="1838879190">
      <w:bodyDiv w:val="1"/>
      <w:marLeft w:val="0"/>
      <w:marRight w:val="0"/>
      <w:marTop w:val="0"/>
      <w:marBottom w:val="0"/>
      <w:divBdr>
        <w:top w:val="none" w:sz="0" w:space="0" w:color="auto"/>
        <w:left w:val="none" w:sz="0" w:space="0" w:color="auto"/>
        <w:bottom w:val="none" w:sz="0" w:space="0" w:color="auto"/>
        <w:right w:val="none" w:sz="0" w:space="0" w:color="auto"/>
      </w:divBdr>
    </w:div>
    <w:div w:id="1924148586">
      <w:bodyDiv w:val="1"/>
      <w:marLeft w:val="0"/>
      <w:marRight w:val="0"/>
      <w:marTop w:val="0"/>
      <w:marBottom w:val="0"/>
      <w:divBdr>
        <w:top w:val="none" w:sz="0" w:space="0" w:color="auto"/>
        <w:left w:val="none" w:sz="0" w:space="0" w:color="auto"/>
        <w:bottom w:val="none" w:sz="0" w:space="0" w:color="auto"/>
        <w:right w:val="none" w:sz="0" w:space="0" w:color="auto"/>
      </w:divBdr>
    </w:div>
    <w:div w:id="1924995208">
      <w:bodyDiv w:val="1"/>
      <w:marLeft w:val="0"/>
      <w:marRight w:val="0"/>
      <w:marTop w:val="0"/>
      <w:marBottom w:val="0"/>
      <w:divBdr>
        <w:top w:val="none" w:sz="0" w:space="0" w:color="auto"/>
        <w:left w:val="none" w:sz="0" w:space="0" w:color="auto"/>
        <w:bottom w:val="none" w:sz="0" w:space="0" w:color="auto"/>
        <w:right w:val="none" w:sz="0" w:space="0" w:color="auto"/>
      </w:divBdr>
    </w:div>
    <w:div w:id="2018069787">
      <w:bodyDiv w:val="1"/>
      <w:marLeft w:val="0"/>
      <w:marRight w:val="0"/>
      <w:marTop w:val="0"/>
      <w:marBottom w:val="0"/>
      <w:divBdr>
        <w:top w:val="none" w:sz="0" w:space="0" w:color="auto"/>
        <w:left w:val="none" w:sz="0" w:space="0" w:color="auto"/>
        <w:bottom w:val="none" w:sz="0" w:space="0" w:color="auto"/>
        <w:right w:val="none" w:sz="0" w:space="0" w:color="auto"/>
      </w:divBdr>
      <w:divsChild>
        <w:div w:id="1102143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robe.edu.au/abou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atrobe.edu.au/jobs/working/benefi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sking\AppData\Local\Temp\HEO-Level-7-PD-Template-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85F08698F5E24C963B2386949305CC" ma:contentTypeVersion="4" ma:contentTypeDescription="Create a new document." ma:contentTypeScope="" ma:versionID="011d523933c3befb48fcc2700f9a0c61">
  <xsd:schema xmlns:xsd="http://www.w3.org/2001/XMLSchema" xmlns:xs="http://www.w3.org/2001/XMLSchema" xmlns:p="http://schemas.microsoft.com/office/2006/metadata/properties" xmlns:ns2="5cddfaa2-eeb5-4cf4-a0b0-62b1831f7209" targetNamespace="http://schemas.microsoft.com/office/2006/metadata/properties" ma:root="true" ma:fieldsID="3d549cdda227871bb0e1b07e4b2ff12a" ns2:_="">
    <xsd:import namespace="5cddfaa2-eeb5-4cf4-a0b0-62b1831f72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dfaa2-eeb5-4cf4-a0b0-62b1831f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12521-AF65-4966-B2B6-8E927437F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dfaa2-eeb5-4cf4-a0b0-62b1831f7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A25A7B-7F83-4C15-8EDE-4956FE7D7D4E}">
  <ds:schemaRefs>
    <ds:schemaRef ds:uri="http://schemas.openxmlformats.org/officeDocument/2006/bibliography"/>
  </ds:schemaRefs>
</ds:datastoreItem>
</file>

<file path=customXml/itemProps3.xml><?xml version="1.0" encoding="utf-8"?>
<ds:datastoreItem xmlns:ds="http://schemas.openxmlformats.org/officeDocument/2006/customXml" ds:itemID="{D5709437-F80C-43A5-9FBC-924E2128DB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F17000-0BA0-4574-B79D-E653540EF632}">
  <ds:schemaRefs>
    <ds:schemaRef ds:uri="http://schemas.microsoft.com/sharepoint/v3/contenttype/forms"/>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HEO-Level-7-PD-Template-5</Template>
  <TotalTime>0</TotalTime>
  <Pages>4</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POSITION DESCRIPTION</vt:lpstr>
    </vt:vector>
  </TitlesOfParts>
  <Company>La Trobe University</Company>
  <LinksUpToDate>false</LinksUpToDate>
  <CharactersWithSpaces>7605</CharactersWithSpaces>
  <SharedDoc>false</SharedDoc>
  <HLinks>
    <vt:vector size="36" baseType="variant">
      <vt:variant>
        <vt:i4>4718669</vt:i4>
      </vt:variant>
      <vt:variant>
        <vt:i4>60</vt:i4>
      </vt:variant>
      <vt:variant>
        <vt:i4>0</vt:i4>
      </vt:variant>
      <vt:variant>
        <vt:i4>5</vt:i4>
      </vt:variant>
      <vt:variant>
        <vt:lpwstr>https://intranet.latrobe.edu.au/people-culture/benefits/class/academic-staff</vt:lpwstr>
      </vt:variant>
      <vt:variant>
        <vt:lpwstr/>
      </vt:variant>
      <vt:variant>
        <vt:i4>4718669</vt:i4>
      </vt:variant>
      <vt:variant>
        <vt:i4>54</vt:i4>
      </vt:variant>
      <vt:variant>
        <vt:i4>0</vt:i4>
      </vt:variant>
      <vt:variant>
        <vt:i4>5</vt:i4>
      </vt:variant>
      <vt:variant>
        <vt:lpwstr>https://intranet.latrobe.edu.au/people-culture/benefits/class/academic-staff</vt:lpwstr>
      </vt:variant>
      <vt:variant>
        <vt:lpwstr/>
      </vt:variant>
      <vt:variant>
        <vt:i4>7340094</vt:i4>
      </vt:variant>
      <vt:variant>
        <vt:i4>39</vt:i4>
      </vt:variant>
      <vt:variant>
        <vt:i4>0</vt:i4>
      </vt:variant>
      <vt:variant>
        <vt:i4>5</vt:i4>
      </vt:variant>
      <vt:variant>
        <vt:lpwstr>http://www.latrobe.edu.au/about</vt:lpwstr>
      </vt:variant>
      <vt:variant>
        <vt:lpwstr/>
      </vt:variant>
      <vt:variant>
        <vt:i4>7209019</vt:i4>
      </vt:variant>
      <vt:variant>
        <vt:i4>36</vt:i4>
      </vt:variant>
      <vt:variant>
        <vt:i4>0</vt:i4>
      </vt:variant>
      <vt:variant>
        <vt:i4>5</vt:i4>
      </vt:variant>
      <vt:variant>
        <vt:lpwstr>http://www.latrobe.edu.au/jobs/working/benefits</vt:lpwstr>
      </vt:variant>
      <vt:variant>
        <vt:lpwstr/>
      </vt:variant>
      <vt:variant>
        <vt:i4>8126590</vt:i4>
      </vt:variant>
      <vt:variant>
        <vt:i4>24</vt:i4>
      </vt:variant>
      <vt:variant>
        <vt:i4>0</vt:i4>
      </vt:variant>
      <vt:variant>
        <vt:i4>5</vt:i4>
      </vt:variant>
      <vt:variant>
        <vt:lpwstr>https://intranet.latrobe.edu.au/people-culture/benefits/superannuation</vt:lpwstr>
      </vt:variant>
      <vt:variant>
        <vt:lpwstr/>
      </vt:variant>
      <vt:variant>
        <vt:i4>786470</vt:i4>
      </vt:variant>
      <vt:variant>
        <vt:i4>18</vt:i4>
      </vt:variant>
      <vt:variant>
        <vt:i4>0</vt:i4>
      </vt:variant>
      <vt:variant>
        <vt:i4>5</vt:i4>
      </vt:variant>
      <vt:variant>
        <vt:lpwstr>https://intranet.latrobe.edu.au/matrix/__data/assets/pdf_file/0014/4064/academic-salary-scales.pdf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Caitlin Hosking</dc:creator>
  <cp:lastModifiedBy>Maddy Parker</cp:lastModifiedBy>
  <cp:revision>2</cp:revision>
  <cp:lastPrinted>2010-05-17T01:36:00Z</cp:lastPrinted>
  <dcterms:created xsi:type="dcterms:W3CDTF">2026-10-27T04:09:00Z</dcterms:created>
  <dcterms:modified xsi:type="dcterms:W3CDTF">2026-10-27T04:09:00Z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1594489924</vt:i4>
  </property>
  <property fmtid="{D5CDD505-2E9C-101B-9397-08002B2CF9AE}" pid="3" name="ContentTypeId">
    <vt:lpwstr>0x0101008585F08698F5E24C963B2386949305CC</vt:lpwstr>
  </property>
</Properties>
</file>