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FBFDB" w14:textId="77777777" w:rsidR="006B316B" w:rsidRDefault="004A35BA">
      <w:pPr>
        <w:pStyle w:val="Heading"/>
        <w:jc w:val="right"/>
        <w:rPr>
          <w:rFonts w:ascii="Noto Sans" w:hAnsi="Noto Sans" w:cs="Noto Sans"/>
          <w:sz w:val="18"/>
          <w:szCs w:val="18"/>
        </w:rPr>
      </w:pPr>
      <w:r>
        <w:rPr>
          <w:rFonts w:ascii="Noto Sans" w:hAnsi="Noto Sans" w:cs="Noto Sans"/>
          <w:sz w:val="18"/>
          <w:szCs w:val="18"/>
        </w:rPr>
        <w:t> </w:t>
      </w:r>
      <w:r>
        <w:rPr>
          <w:rFonts w:ascii="Noto Sans" w:hAnsi="Noto Sans" w:cs="Noto Sans"/>
          <w:noProof/>
          <w:sz w:val="18"/>
          <w:szCs w:val="18"/>
        </w:rPr>
        <w:drawing>
          <wp:inline distT="0" distB="0" distL="0" distR="0" wp14:anchorId="298FC0C4" wp14:editId="298FC0C5">
            <wp:extent cx="1074420" cy="107442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1"/>
                    <a:srcRect l="-23" t="-23" r="-23" b="-23"/>
                    <a:stretch>
                      <a:fillRect/>
                    </a:stretch>
                  </pic:blipFill>
                  <pic:spPr bwMode="auto">
                    <a:xfrm>
                      <a:off x="0" y="0"/>
                      <a:ext cx="1074420" cy="1074420"/>
                    </a:xfrm>
                    <a:prstGeom prst="rect">
                      <a:avLst/>
                    </a:prstGeom>
                    <a:noFill/>
                  </pic:spPr>
                </pic:pic>
              </a:graphicData>
            </a:graphic>
          </wp:inline>
        </w:drawing>
      </w:r>
    </w:p>
    <w:p w14:paraId="298FBFDC" w14:textId="011F6730" w:rsidR="006B316B" w:rsidRDefault="004A35BA">
      <w:pPr>
        <w:pStyle w:val="Heading"/>
        <w:rPr>
          <w:rFonts w:ascii="Noto Sans" w:hAnsi="Noto Sans" w:cs="Noto Sans"/>
          <w:sz w:val="20"/>
          <w:szCs w:val="20"/>
        </w:rPr>
      </w:pPr>
      <w:r>
        <w:rPr>
          <w:rFonts w:ascii="Noto Sans" w:hAnsi="Noto Sans" w:cs="Noto Sans"/>
          <w:sz w:val="20"/>
          <w:szCs w:val="20"/>
        </w:rPr>
        <w:t>GENERIC JOB PROFILE</w:t>
      </w:r>
    </w:p>
    <w:p w14:paraId="298FBFDD" w14:textId="77777777" w:rsidR="006B316B" w:rsidRDefault="006B316B">
      <w:pPr>
        <w:pStyle w:val="Heading"/>
        <w:rPr>
          <w:rFonts w:ascii="Noto Sans" w:hAnsi="Noto Sans" w:cs="Noto Sans"/>
          <w:sz w:val="18"/>
          <w:szCs w:val="18"/>
        </w:rPr>
      </w:pPr>
    </w:p>
    <w:p w14:paraId="298FBFDE" w14:textId="77777777" w:rsidR="006B316B" w:rsidRDefault="006B316B">
      <w:pPr>
        <w:rPr>
          <w:rFonts w:ascii="Noto Sans" w:hAnsi="Noto Sans" w:cs="Noto Sans"/>
          <w:vanish/>
          <w:sz w:val="18"/>
          <w:szCs w:val="18"/>
        </w:rPr>
      </w:pPr>
    </w:p>
    <w:tbl>
      <w:tblPr>
        <w:tblW w:w="8856" w:type="dxa"/>
        <w:tblLayout w:type="fixed"/>
        <w:tblLook w:val="04A0" w:firstRow="1" w:lastRow="0" w:firstColumn="1" w:lastColumn="0" w:noHBand="0" w:noVBand="1"/>
      </w:tblPr>
      <w:tblGrid>
        <w:gridCol w:w="5418"/>
        <w:gridCol w:w="3438"/>
      </w:tblGrid>
      <w:tr w:rsidR="006B316B" w14:paraId="298FBFE2" w14:textId="77777777">
        <w:tc>
          <w:tcPr>
            <w:tcW w:w="8856" w:type="dxa"/>
            <w:gridSpan w:val="2"/>
            <w:tcBorders>
              <w:top w:val="single" w:sz="4" w:space="0" w:color="000000"/>
              <w:left w:val="single" w:sz="4" w:space="0" w:color="000000"/>
              <w:bottom w:val="single" w:sz="4" w:space="0" w:color="000000"/>
              <w:right w:val="single" w:sz="4" w:space="0" w:color="000000"/>
            </w:tcBorders>
            <w:shd w:val="clear" w:color="auto" w:fill="E0E0E0"/>
          </w:tcPr>
          <w:p w14:paraId="298FBFE1" w14:textId="712731B2" w:rsidR="006B316B" w:rsidRPr="00491A09" w:rsidRDefault="004A35BA">
            <w:pPr>
              <w:rPr>
                <w:rFonts w:ascii="Noto Sans" w:hAnsi="Noto Sans" w:cs="Noto Sans"/>
                <w:b/>
                <w:bCs/>
                <w:szCs w:val="20"/>
              </w:rPr>
            </w:pPr>
            <w:r>
              <w:rPr>
                <w:rFonts w:ascii="Noto Sans" w:hAnsi="Noto Sans" w:cs="Noto Sans"/>
                <w:b/>
                <w:bCs/>
                <w:szCs w:val="20"/>
              </w:rPr>
              <w:t>I. Post Information</w:t>
            </w:r>
          </w:p>
        </w:tc>
      </w:tr>
      <w:tr w:rsidR="006B316B" w14:paraId="298FBFF1" w14:textId="77777777" w:rsidTr="00491A09">
        <w:tc>
          <w:tcPr>
            <w:tcW w:w="5418" w:type="dxa"/>
            <w:tcBorders>
              <w:top w:val="single" w:sz="4" w:space="0" w:color="000000"/>
              <w:left w:val="single" w:sz="4" w:space="0" w:color="000000"/>
              <w:bottom w:val="single" w:sz="4" w:space="0" w:color="000000"/>
              <w:right w:val="single" w:sz="4" w:space="0" w:color="000000"/>
            </w:tcBorders>
          </w:tcPr>
          <w:p w14:paraId="298FBFE4" w14:textId="7557AC08" w:rsidR="006B316B" w:rsidRDefault="004A35BA">
            <w:pPr>
              <w:pStyle w:val="paragraph"/>
              <w:spacing w:before="0" w:after="0"/>
              <w:textAlignment w:val="baseline"/>
              <w:rPr>
                <w:rStyle w:val="normaltextrun"/>
                <w:rFonts w:ascii="Noto Sans" w:hAnsi="Noto Sans" w:cs="Noto Sans"/>
                <w:b/>
                <w:bCs/>
                <w:sz w:val="20"/>
                <w:szCs w:val="20"/>
              </w:rPr>
            </w:pPr>
            <w:r>
              <w:rPr>
                <w:rStyle w:val="normaltextrun"/>
                <w:rFonts w:ascii="Noto Sans" w:hAnsi="Noto Sans" w:cs="Noto Sans"/>
                <w:b/>
                <w:bCs/>
                <w:sz w:val="20"/>
                <w:szCs w:val="20"/>
              </w:rPr>
              <w:t>Job Title:</w:t>
            </w:r>
            <w:r>
              <w:rPr>
                <w:rStyle w:val="normaltextrun"/>
                <w:rFonts w:ascii="Noto Sans" w:hAnsi="Noto Sans" w:cs="Noto Sans"/>
                <w:sz w:val="20"/>
                <w:szCs w:val="20"/>
              </w:rPr>
              <w:t xml:space="preserve"> Programme Associate</w:t>
            </w:r>
          </w:p>
          <w:p w14:paraId="298FBFE6" w14:textId="4729A717" w:rsidR="006B316B" w:rsidRDefault="004A35BA">
            <w:pPr>
              <w:pStyle w:val="paragraph"/>
              <w:spacing w:before="0" w:after="0"/>
              <w:textAlignment w:val="baseline"/>
              <w:rPr>
                <w:rStyle w:val="normaltextrun"/>
                <w:rFonts w:ascii="Noto Sans" w:hAnsi="Noto Sans" w:cs="Noto Sans"/>
                <w:sz w:val="20"/>
                <w:szCs w:val="20"/>
              </w:rPr>
            </w:pPr>
            <w:r>
              <w:rPr>
                <w:rStyle w:val="normaltextrun"/>
                <w:rFonts w:ascii="Noto Sans" w:hAnsi="Noto Sans" w:cs="Noto Sans"/>
                <w:b/>
                <w:bCs/>
                <w:sz w:val="20"/>
                <w:szCs w:val="20"/>
              </w:rPr>
              <w:t>Supervisor Title/ Level:</w:t>
            </w:r>
            <w:r>
              <w:rPr>
                <w:rStyle w:val="normaltextrun"/>
                <w:rFonts w:ascii="Noto Sans" w:hAnsi="Noto Sans" w:cs="Noto Sans"/>
                <w:sz w:val="20"/>
                <w:szCs w:val="20"/>
              </w:rPr>
              <w:t xml:space="preserve"> Chief  Field Office</w:t>
            </w:r>
          </w:p>
          <w:p w14:paraId="298FBFE8" w14:textId="1E4927ED" w:rsidR="006B316B" w:rsidRDefault="004A35BA">
            <w:pPr>
              <w:pStyle w:val="paragraph"/>
              <w:spacing w:before="0" w:after="0"/>
              <w:textAlignment w:val="baseline"/>
              <w:rPr>
                <w:rFonts w:ascii="Noto Sans" w:hAnsi="Noto Sans" w:cs="Noto Sans"/>
                <w:sz w:val="20"/>
                <w:szCs w:val="20"/>
              </w:rPr>
            </w:pPr>
            <w:r>
              <w:rPr>
                <w:rStyle w:val="normaltextrun"/>
                <w:rFonts w:ascii="Noto Sans" w:hAnsi="Noto Sans" w:cs="Noto Sans"/>
                <w:b/>
                <w:bCs/>
                <w:sz w:val="20"/>
                <w:szCs w:val="20"/>
              </w:rPr>
              <w:t>Organizational Unit:</w:t>
            </w:r>
            <w:r>
              <w:rPr>
                <w:rStyle w:val="normaltextrun"/>
                <w:rFonts w:ascii="Noto Sans" w:hAnsi="Noto Sans" w:cs="Noto Sans"/>
                <w:sz w:val="20"/>
                <w:szCs w:val="20"/>
              </w:rPr>
              <w:t xml:space="preserve"> Gaziantep Field Office</w:t>
            </w:r>
            <w:r>
              <w:rPr>
                <w:rStyle w:val="normaltextrun"/>
                <w:rFonts w:ascii="Noto Sans" w:hAnsi="Noto Sans" w:cs="Noto Sans"/>
                <w:b/>
                <w:bCs/>
                <w:sz w:val="20"/>
                <w:szCs w:val="20"/>
              </w:rPr>
              <w:t xml:space="preserve">  </w:t>
            </w:r>
            <w:r>
              <w:rPr>
                <w:rStyle w:val="eop"/>
                <w:rFonts w:ascii="Noto Sans" w:hAnsi="Noto Sans" w:cs="Noto Sans"/>
                <w:sz w:val="20"/>
                <w:szCs w:val="20"/>
              </w:rPr>
              <w:t> </w:t>
            </w:r>
          </w:p>
          <w:p w14:paraId="298FBFE9" w14:textId="77777777" w:rsidR="006B316B" w:rsidRDefault="004A35BA">
            <w:pPr>
              <w:pStyle w:val="paragraph"/>
              <w:spacing w:before="0" w:after="0"/>
              <w:textAlignment w:val="baseline"/>
              <w:rPr>
                <w:rFonts w:ascii="Noto Sans" w:hAnsi="Noto Sans" w:cs="Noto Sans"/>
                <w:sz w:val="20"/>
                <w:szCs w:val="20"/>
              </w:rPr>
            </w:pPr>
            <w:r>
              <w:rPr>
                <w:rStyle w:val="normaltextrun"/>
                <w:rFonts w:ascii="Noto Sans" w:hAnsi="Noto Sans" w:cs="Noto Sans"/>
                <w:b/>
                <w:bCs/>
                <w:sz w:val="20"/>
                <w:szCs w:val="20"/>
              </w:rPr>
              <w:t>Duty Station: Gaziantep, Türkiye</w:t>
            </w:r>
          </w:p>
        </w:tc>
        <w:tc>
          <w:tcPr>
            <w:tcW w:w="3438" w:type="dxa"/>
            <w:tcBorders>
              <w:top w:val="single" w:sz="4" w:space="0" w:color="000000"/>
              <w:left w:val="single" w:sz="4" w:space="0" w:color="000000"/>
              <w:bottom w:val="single" w:sz="4" w:space="0" w:color="000000"/>
              <w:right w:val="single" w:sz="4" w:space="0" w:color="000000"/>
            </w:tcBorders>
          </w:tcPr>
          <w:p w14:paraId="298FBFEA" w14:textId="77777777" w:rsidR="006B316B" w:rsidRDefault="006B316B">
            <w:pPr>
              <w:snapToGrid w:val="0"/>
              <w:rPr>
                <w:rFonts w:ascii="Noto Sans" w:hAnsi="Noto Sans" w:cs="Noto Sans"/>
                <w:sz w:val="18"/>
                <w:szCs w:val="20"/>
              </w:rPr>
            </w:pPr>
          </w:p>
          <w:p w14:paraId="298FBFEB" w14:textId="77777777" w:rsidR="006B316B" w:rsidRDefault="004A35BA">
            <w:pPr>
              <w:pStyle w:val="paragraph"/>
              <w:spacing w:before="0" w:after="0"/>
              <w:textAlignment w:val="baseline"/>
              <w:rPr>
                <w:rFonts w:ascii="Noto Sans" w:hAnsi="Noto Sans" w:cs="Noto Sans"/>
                <w:sz w:val="20"/>
                <w:szCs w:val="20"/>
              </w:rPr>
            </w:pPr>
            <w:r>
              <w:rPr>
                <w:rStyle w:val="normaltextrun"/>
                <w:rFonts w:ascii="Noto Sans" w:hAnsi="Noto Sans" w:cs="Noto Sans"/>
                <w:b/>
                <w:bCs/>
                <w:sz w:val="20"/>
                <w:szCs w:val="20"/>
              </w:rPr>
              <w:t>Job Level:</w:t>
            </w:r>
            <w:r>
              <w:rPr>
                <w:rStyle w:val="normaltextrun"/>
                <w:rFonts w:ascii="Noto Sans" w:hAnsi="Noto Sans" w:cs="Noto Sans"/>
                <w:sz w:val="20"/>
                <w:szCs w:val="20"/>
              </w:rPr>
              <w:t xml:space="preserve"> G-6</w:t>
            </w:r>
            <w:r>
              <w:rPr>
                <w:rStyle w:val="normaltextrun"/>
                <w:rFonts w:ascii="Noto Sans" w:hAnsi="Noto Sans" w:cs="Noto Sans"/>
                <w:b/>
                <w:bCs/>
                <w:sz w:val="20"/>
                <w:szCs w:val="20"/>
              </w:rPr>
              <w:t xml:space="preserve"> </w:t>
            </w:r>
          </w:p>
          <w:p w14:paraId="298FBFEC" w14:textId="77777777" w:rsidR="006B316B" w:rsidRDefault="004A35BA">
            <w:pPr>
              <w:pStyle w:val="paragraph"/>
              <w:spacing w:before="0" w:after="0"/>
              <w:textAlignment w:val="baseline"/>
              <w:rPr>
                <w:rFonts w:ascii="Noto Sans" w:hAnsi="Noto Sans" w:cs="Noto Sans"/>
                <w:b/>
                <w:bCs/>
                <w:sz w:val="20"/>
                <w:szCs w:val="20"/>
              </w:rPr>
            </w:pPr>
            <w:r>
              <w:rPr>
                <w:rStyle w:val="normaltextrun"/>
                <w:rFonts w:ascii="Noto Sans" w:hAnsi="Noto Sans" w:cs="Noto Sans"/>
                <w:b/>
                <w:bCs/>
                <w:sz w:val="20"/>
                <w:szCs w:val="20"/>
              </w:rPr>
              <w:t>Job Profile No.: </w:t>
            </w:r>
            <w:r>
              <w:rPr>
                <w:rStyle w:val="eop"/>
                <w:rFonts w:ascii="Noto Sans" w:hAnsi="Noto Sans" w:cs="Noto Sans"/>
                <w:b/>
                <w:bCs/>
                <w:sz w:val="20"/>
                <w:szCs w:val="20"/>
              </w:rPr>
              <w:t> </w:t>
            </w:r>
          </w:p>
          <w:p w14:paraId="298FBFED" w14:textId="77777777" w:rsidR="006B316B" w:rsidRDefault="004A35BA">
            <w:pPr>
              <w:pStyle w:val="paragraph"/>
              <w:spacing w:before="0" w:after="0"/>
              <w:textAlignment w:val="baseline"/>
              <w:rPr>
                <w:rFonts w:ascii="Noto Sans" w:hAnsi="Noto Sans" w:cs="Noto Sans"/>
                <w:b/>
                <w:bCs/>
                <w:sz w:val="20"/>
                <w:szCs w:val="20"/>
              </w:rPr>
            </w:pPr>
            <w:r>
              <w:rPr>
                <w:rStyle w:val="normaltextrun"/>
                <w:rFonts w:ascii="Noto Sans" w:hAnsi="Noto Sans" w:cs="Noto Sans"/>
                <w:b/>
                <w:bCs/>
                <w:sz w:val="20"/>
                <w:szCs w:val="20"/>
                <w:lang w:val="fr-FR"/>
              </w:rPr>
              <w:t>CCOG Code:</w:t>
            </w:r>
            <w:r>
              <w:rPr>
                <w:rStyle w:val="normaltextrun"/>
                <w:rFonts w:ascii="Noto Sans" w:hAnsi="Noto Sans" w:cs="Noto Sans"/>
                <w:sz w:val="20"/>
                <w:szCs w:val="20"/>
                <w:lang w:val="fr-FR"/>
              </w:rPr>
              <w:t xml:space="preserve"> 22</w:t>
            </w:r>
            <w:r>
              <w:rPr>
                <w:rStyle w:val="eop"/>
                <w:rFonts w:ascii="Noto Sans" w:hAnsi="Noto Sans" w:cs="Noto Sans"/>
                <w:b/>
                <w:bCs/>
                <w:sz w:val="20"/>
                <w:szCs w:val="20"/>
              </w:rPr>
              <w:t> </w:t>
            </w:r>
          </w:p>
          <w:p w14:paraId="298FBFEE" w14:textId="77777777" w:rsidR="006B316B" w:rsidRDefault="004A35BA">
            <w:pPr>
              <w:pStyle w:val="paragraph"/>
              <w:spacing w:before="0" w:after="0"/>
              <w:textAlignment w:val="baseline"/>
              <w:rPr>
                <w:rFonts w:ascii="Noto Sans" w:hAnsi="Noto Sans" w:cs="Noto Sans"/>
                <w:b/>
                <w:bCs/>
                <w:sz w:val="20"/>
                <w:szCs w:val="20"/>
              </w:rPr>
            </w:pPr>
            <w:r>
              <w:rPr>
                <w:rStyle w:val="normaltextrun"/>
                <w:rFonts w:ascii="Noto Sans" w:hAnsi="Noto Sans" w:cs="Noto Sans"/>
                <w:b/>
                <w:bCs/>
                <w:sz w:val="20"/>
                <w:szCs w:val="20"/>
                <w:lang w:val="fr-FR"/>
              </w:rPr>
              <w:t>Functional Code:</w:t>
            </w:r>
            <w:r>
              <w:rPr>
                <w:rStyle w:val="normaltextrun"/>
                <w:rFonts w:ascii="Noto Sans" w:hAnsi="Noto Sans" w:cs="Noto Sans"/>
                <w:sz w:val="20"/>
                <w:szCs w:val="20"/>
                <w:lang w:val="fr-FR"/>
              </w:rPr>
              <w:t xml:space="preserve"> PMA</w:t>
            </w:r>
            <w:r>
              <w:rPr>
                <w:rStyle w:val="eop"/>
                <w:rFonts w:ascii="Noto Sans" w:hAnsi="Noto Sans" w:cs="Noto Sans"/>
                <w:b/>
                <w:bCs/>
                <w:sz w:val="20"/>
                <w:szCs w:val="20"/>
              </w:rPr>
              <w:t> </w:t>
            </w:r>
          </w:p>
          <w:p w14:paraId="298FBFEF" w14:textId="77777777" w:rsidR="006B316B" w:rsidRDefault="004A35BA">
            <w:pPr>
              <w:pStyle w:val="paragraph"/>
              <w:spacing w:before="0" w:after="0"/>
              <w:textAlignment w:val="baseline"/>
              <w:rPr>
                <w:rFonts w:ascii="Noto Sans" w:hAnsi="Noto Sans" w:cs="Noto Sans"/>
                <w:b/>
                <w:bCs/>
                <w:sz w:val="20"/>
                <w:szCs w:val="20"/>
              </w:rPr>
            </w:pPr>
            <w:r>
              <w:rPr>
                <w:rStyle w:val="normaltextrun"/>
                <w:rFonts w:ascii="Noto Sans" w:hAnsi="Noto Sans" w:cs="Noto Sans"/>
                <w:b/>
                <w:bCs/>
                <w:sz w:val="20"/>
                <w:szCs w:val="20"/>
              </w:rPr>
              <w:t>Job Classification Level:</w:t>
            </w:r>
            <w:r>
              <w:rPr>
                <w:rStyle w:val="normaltextrun"/>
                <w:rFonts w:ascii="Noto Sans" w:hAnsi="Noto Sans" w:cs="Noto Sans"/>
                <w:sz w:val="20"/>
                <w:szCs w:val="20"/>
              </w:rPr>
              <w:t xml:space="preserve"> G-6</w:t>
            </w:r>
            <w:r>
              <w:rPr>
                <w:rStyle w:val="normaltextrun"/>
                <w:rFonts w:ascii="Noto Sans" w:hAnsi="Noto Sans" w:cs="Noto Sans"/>
                <w:b/>
                <w:bCs/>
                <w:sz w:val="20"/>
                <w:szCs w:val="20"/>
              </w:rPr>
              <w:t xml:space="preserve"> </w:t>
            </w:r>
          </w:p>
          <w:p w14:paraId="298FBFF0" w14:textId="77777777" w:rsidR="006B316B" w:rsidRDefault="006B316B">
            <w:pPr>
              <w:rPr>
                <w:rFonts w:ascii="Noto Sans" w:hAnsi="Noto Sans" w:cs="Noto Sans"/>
                <w:b/>
                <w:bCs/>
                <w:szCs w:val="20"/>
              </w:rPr>
            </w:pPr>
          </w:p>
        </w:tc>
      </w:tr>
    </w:tbl>
    <w:p w14:paraId="298FBFF2" w14:textId="77777777" w:rsidR="006B316B" w:rsidRDefault="006B316B">
      <w:pPr>
        <w:rPr>
          <w:rFonts w:ascii="Noto Sans" w:hAnsi="Noto Sans" w:cs="Noto Sans"/>
          <w:sz w:val="18"/>
          <w:szCs w:val="18"/>
        </w:rPr>
      </w:pPr>
    </w:p>
    <w:tbl>
      <w:tblPr>
        <w:tblW w:w="8856" w:type="dxa"/>
        <w:tblLayout w:type="fixed"/>
        <w:tblLook w:val="04A0" w:firstRow="1" w:lastRow="0" w:firstColumn="1" w:lastColumn="0" w:noHBand="0" w:noVBand="1"/>
      </w:tblPr>
      <w:tblGrid>
        <w:gridCol w:w="8856"/>
      </w:tblGrid>
      <w:tr w:rsidR="006B316B" w14:paraId="298FBFF6" w14:textId="77777777">
        <w:tc>
          <w:tcPr>
            <w:tcW w:w="8856" w:type="dxa"/>
            <w:tcBorders>
              <w:top w:val="single" w:sz="4" w:space="0" w:color="000000"/>
              <w:left w:val="single" w:sz="4" w:space="0" w:color="000000"/>
              <w:bottom w:val="single" w:sz="4" w:space="0" w:color="000000"/>
              <w:right w:val="single" w:sz="4" w:space="0" w:color="000000"/>
            </w:tcBorders>
            <w:shd w:val="clear" w:color="auto" w:fill="E0E0E0"/>
          </w:tcPr>
          <w:p w14:paraId="298FBFF5" w14:textId="46433884" w:rsidR="006B316B" w:rsidRPr="00491A09" w:rsidRDefault="004A35BA" w:rsidP="00491A09">
            <w:pPr>
              <w:pStyle w:val="Heading1"/>
              <w:rPr>
                <w:rFonts w:ascii="Noto Sans" w:hAnsi="Noto Sans" w:cs="Noto Sans"/>
                <w:sz w:val="20"/>
                <w:szCs w:val="20"/>
              </w:rPr>
            </w:pPr>
            <w:r>
              <w:rPr>
                <w:rFonts w:ascii="Noto Sans" w:hAnsi="Noto Sans" w:cs="Noto Sans"/>
                <w:sz w:val="20"/>
                <w:szCs w:val="20"/>
              </w:rPr>
              <w:t>II. Organizational Context and Purpose for the job</w:t>
            </w:r>
          </w:p>
        </w:tc>
      </w:tr>
      <w:tr w:rsidR="006B316B" w14:paraId="298FC008" w14:textId="77777777">
        <w:tc>
          <w:tcPr>
            <w:tcW w:w="8856" w:type="dxa"/>
            <w:tcBorders>
              <w:top w:val="single" w:sz="4" w:space="0" w:color="000000"/>
              <w:left w:val="single" w:sz="4" w:space="0" w:color="000000"/>
              <w:bottom w:val="single" w:sz="4" w:space="0" w:color="000000"/>
              <w:right w:val="single" w:sz="4" w:space="0" w:color="000000"/>
            </w:tcBorders>
          </w:tcPr>
          <w:p w14:paraId="298FBFF8" w14:textId="77777777" w:rsidR="006B316B" w:rsidRDefault="004A35BA">
            <w:pPr>
              <w:widowControl w:val="0"/>
              <w:autoSpaceDE w:val="0"/>
              <w:jc w:val="both"/>
            </w:pPr>
            <w:r>
              <w:rPr>
                <w:rFonts w:ascii="Noto Sans" w:hAnsi="Noto Sans" w:cs="Noto Sans"/>
                <w:bCs/>
                <w:sz w:val="18"/>
                <w:szCs w:val="18"/>
              </w:rPr>
              <w:t>The fundamental mission of UNICEF is to promote the rights of every child, everywhere, in everything the organization does — in programs, in advocacy and in operations. The equity strategy, emphasizing the most disadvantaged and excluded children and families, translates this commitment to children’s rights into action. For UNICEF, equity means that all children have an opportunity to survive, develop and reach their full potential, without discrimination, bias or favoritism. To the degree that any child has an unequal chance in life — in its social, political,</w:t>
            </w:r>
            <w:r>
              <w:rPr>
                <w:rFonts w:ascii="Noto Sans" w:hAnsi="Noto Sans" w:cs="Noto Sans"/>
                <w:sz w:val="18"/>
                <w:szCs w:val="18"/>
              </w:rPr>
              <w:t xml:space="preserve"> </w:t>
            </w:r>
            <w:r>
              <w:rPr>
                <w:rFonts w:ascii="Noto Sans" w:hAnsi="Noto Sans" w:cs="Noto Sans"/>
                <w:bCs/>
                <w:sz w:val="18"/>
                <w:szCs w:val="18"/>
              </w:rPr>
              <w:t>economic, civic and cultural dimensions — her or his rights are violated. There is growing evidence that investing in the health, education and protection of a society’s most disadvantaged citizens — addressing inequity — not only will give all children the opportunity to fulfill their potential but also will lead to sustained growth and stability of countries. This is why the focus on equity is so vital. It accelerates progress towards realizing the human rights of all children, which is the universal mandate of UNICEF, as outlined by the Convention on the Rights of the Child, while also supporting the equitable development of nations</w:t>
            </w:r>
            <w:r>
              <w:rPr>
                <w:rFonts w:ascii="Noto Sans" w:hAnsi="Noto Sans" w:cs="Noto Sans"/>
                <w:sz w:val="18"/>
                <w:szCs w:val="18"/>
              </w:rPr>
              <w:t>.</w:t>
            </w:r>
          </w:p>
          <w:p w14:paraId="298FBFF9" w14:textId="77777777" w:rsidR="006B316B" w:rsidRDefault="006B316B">
            <w:pPr>
              <w:jc w:val="both"/>
              <w:rPr>
                <w:rFonts w:ascii="Noto Sans" w:hAnsi="Noto Sans" w:cs="Noto Sans"/>
                <w:sz w:val="18"/>
                <w:szCs w:val="18"/>
              </w:rPr>
            </w:pPr>
          </w:p>
          <w:p w14:paraId="298FBFFA" w14:textId="77777777" w:rsidR="006B316B" w:rsidRDefault="004A35BA">
            <w:pPr>
              <w:jc w:val="both"/>
              <w:rPr>
                <w:rFonts w:ascii="Noto Sans" w:hAnsi="Noto Sans" w:cs="Noto Sans"/>
                <w:b/>
                <w:sz w:val="18"/>
                <w:szCs w:val="18"/>
                <w:u w:val="single"/>
              </w:rPr>
            </w:pPr>
            <w:r>
              <w:rPr>
                <w:rFonts w:ascii="Noto Sans" w:hAnsi="Noto Sans" w:cs="Noto Sans"/>
                <w:b/>
                <w:sz w:val="18"/>
                <w:szCs w:val="18"/>
                <w:u w:val="single"/>
              </w:rPr>
              <w:t xml:space="preserve">Job organizational context: </w:t>
            </w:r>
          </w:p>
          <w:p w14:paraId="298FBFFC" w14:textId="69085509" w:rsidR="006B316B" w:rsidRDefault="004A35BA" w:rsidP="00DF7F03">
            <w:pPr>
              <w:spacing w:after="120"/>
              <w:jc w:val="both"/>
              <w:rPr>
                <w:rFonts w:ascii="Noto Sans" w:hAnsi="Noto Sans" w:cs="Noto Sans"/>
                <w:sz w:val="18"/>
                <w:szCs w:val="18"/>
              </w:rPr>
            </w:pPr>
            <w:r>
              <w:rPr>
                <w:rFonts w:ascii="Noto Sans" w:hAnsi="Noto Sans" w:cs="Noto Sans"/>
                <w:sz w:val="18"/>
                <w:szCs w:val="18"/>
              </w:rPr>
              <w:t>The Programme Associate (G-6) is based in the UNICEF Gaziantep Field Office and reports directly to the Chief of Field Office. The incumbent provides dedicated programme support to the Field Office and its implementing partnerships, in line with programme priorities and operational requirements.</w:t>
            </w:r>
          </w:p>
          <w:p w14:paraId="298FBFFD" w14:textId="66CE2AB3" w:rsidR="006B316B" w:rsidRDefault="004A35BA" w:rsidP="00DF7F03">
            <w:pPr>
              <w:spacing w:after="120"/>
              <w:jc w:val="both"/>
              <w:rPr>
                <w:rFonts w:ascii="Noto Sans" w:hAnsi="Noto Sans" w:cs="Noto Sans"/>
                <w:sz w:val="18"/>
                <w:szCs w:val="18"/>
              </w:rPr>
            </w:pPr>
            <w:r>
              <w:rPr>
                <w:rFonts w:ascii="Noto Sans" w:hAnsi="Noto Sans" w:cs="Noto Sans"/>
                <w:sz w:val="18"/>
                <w:szCs w:val="18"/>
              </w:rPr>
              <w:t>The incumbent works closely with Gaziantep Field Office programme colleagues, implementing partners and external stakeholders. Support covers the Field Office's programme portfolio, including Education, Child Protection, Social Policy, ADAP,</w:t>
            </w:r>
            <w:r w:rsidR="00D803F5">
              <w:rPr>
                <w:rFonts w:ascii="Noto Sans" w:hAnsi="Noto Sans" w:cs="Noto Sans"/>
                <w:sz w:val="18"/>
                <w:szCs w:val="18"/>
              </w:rPr>
              <w:t xml:space="preserve"> and</w:t>
            </w:r>
            <w:r>
              <w:rPr>
                <w:rFonts w:ascii="Noto Sans" w:hAnsi="Noto Sans" w:cs="Noto Sans"/>
                <w:sz w:val="18"/>
                <w:szCs w:val="18"/>
              </w:rPr>
              <w:t xml:space="preserve"> ECD , as relevant to ongoing activities.</w:t>
            </w:r>
          </w:p>
          <w:p w14:paraId="0A34DC4A" w14:textId="3660EEEC" w:rsidR="00D803F5" w:rsidRPr="00DF7F03" w:rsidRDefault="00DF7F03" w:rsidP="00DF7F03">
            <w:pPr>
              <w:spacing w:after="120"/>
              <w:jc w:val="both"/>
              <w:rPr>
                <w:rFonts w:ascii="Noto Sans" w:hAnsi="Noto Sans" w:cs="Noto Sans"/>
                <w:sz w:val="18"/>
                <w:szCs w:val="18"/>
              </w:rPr>
            </w:pPr>
            <w:r w:rsidRPr="00DF7F03">
              <w:rPr>
                <w:rFonts w:ascii="Noto Sans" w:hAnsi="Noto Sans" w:cs="Noto Sans"/>
                <w:sz w:val="18"/>
                <w:szCs w:val="18"/>
              </w:rPr>
              <w:t>The incumbent supports UNICEF programmes and implementing partnerships across the Gaziantep Field Office's areas of responsibility, including Gaziantep, Hatay, Kilis and Şanlıurfa, as well as other locations covered by the Field Office as required.</w:t>
            </w:r>
          </w:p>
          <w:p w14:paraId="298FBFFE" w14:textId="249D5C49" w:rsidR="006B316B" w:rsidRDefault="004A35BA" w:rsidP="00DF7F03">
            <w:pPr>
              <w:spacing w:after="120"/>
              <w:jc w:val="both"/>
              <w:rPr>
                <w:rFonts w:ascii="Noto Sans" w:hAnsi="Noto Sans" w:cs="Noto Sans"/>
                <w:sz w:val="18"/>
                <w:szCs w:val="18"/>
              </w:rPr>
            </w:pPr>
            <w:r>
              <w:rPr>
                <w:rFonts w:ascii="Noto Sans" w:hAnsi="Noto Sans" w:cs="Noto Sans"/>
                <w:sz w:val="18"/>
                <w:szCs w:val="18"/>
              </w:rPr>
              <w:t>The role contributes to effective programme delivery and business continuity through consistent, on-site support to the Gaziantep Field Office.</w:t>
            </w:r>
          </w:p>
          <w:p w14:paraId="298FBFFF" w14:textId="77777777" w:rsidR="006B316B" w:rsidRDefault="006B316B">
            <w:pPr>
              <w:jc w:val="both"/>
              <w:rPr>
                <w:rFonts w:ascii="Noto Sans" w:hAnsi="Noto Sans" w:cs="Noto Sans"/>
                <w:color w:val="FF0000"/>
                <w:sz w:val="18"/>
                <w:szCs w:val="18"/>
              </w:rPr>
            </w:pPr>
          </w:p>
          <w:p w14:paraId="298FC000" w14:textId="77777777" w:rsidR="006B316B" w:rsidRDefault="004A35BA">
            <w:pPr>
              <w:jc w:val="both"/>
            </w:pPr>
            <w:r>
              <w:rPr>
                <w:rFonts w:ascii="Noto Sans" w:hAnsi="Noto Sans" w:cs="Noto Sans"/>
                <w:b/>
                <w:sz w:val="18"/>
                <w:szCs w:val="18"/>
                <w:u w:val="single"/>
              </w:rPr>
              <w:t>Purpose for the job</w:t>
            </w:r>
            <w:r>
              <w:rPr>
                <w:rFonts w:ascii="Noto Sans" w:hAnsi="Noto Sans" w:cs="Noto Sans"/>
                <w:sz w:val="18"/>
                <w:szCs w:val="18"/>
                <w:u w:val="single"/>
              </w:rPr>
              <w:t>:</w:t>
            </w:r>
            <w:r>
              <w:rPr>
                <w:rFonts w:ascii="Noto Sans" w:hAnsi="Noto Sans" w:cs="Noto Sans"/>
                <w:sz w:val="18"/>
                <w:szCs w:val="18"/>
              </w:rPr>
              <w:t xml:space="preserve"> </w:t>
            </w:r>
          </w:p>
          <w:p w14:paraId="298FC001" w14:textId="4599C108" w:rsidR="006B316B" w:rsidRDefault="004A35BA">
            <w:pPr>
              <w:jc w:val="both"/>
              <w:rPr>
                <w:rFonts w:ascii="Noto Sans" w:hAnsi="Noto Sans" w:cs="Noto Sans"/>
                <w:sz w:val="18"/>
                <w:szCs w:val="18"/>
              </w:rPr>
            </w:pPr>
            <w:r>
              <w:rPr>
                <w:rFonts w:ascii="Noto Sans" w:hAnsi="Noto Sans" w:cs="Noto Sans"/>
                <w:sz w:val="18"/>
                <w:szCs w:val="18"/>
              </w:rPr>
              <w:t>Under the supervision of the Chief of Field Office, Gaziantep, the Programme Associate provides specialized programme, administrative, and operational support to the Field Office's programmes. The incumbent supports programme implementation through data management, budget and grant monitoring, implementing partnership coordination, reporting, knowledge management, and operational follow-up.</w:t>
            </w:r>
          </w:p>
          <w:p w14:paraId="298FC002" w14:textId="77777777" w:rsidR="006B316B" w:rsidRDefault="006B316B">
            <w:pPr>
              <w:jc w:val="both"/>
              <w:rPr>
                <w:rFonts w:ascii="Noto Sans" w:hAnsi="Noto Sans" w:cs="Noto Sans"/>
                <w:sz w:val="18"/>
                <w:szCs w:val="18"/>
              </w:rPr>
            </w:pPr>
          </w:p>
          <w:p w14:paraId="298FC003" w14:textId="07128280" w:rsidR="006B316B" w:rsidRDefault="004A35BA">
            <w:pPr>
              <w:jc w:val="both"/>
              <w:rPr>
                <w:rFonts w:ascii="Noto Sans" w:hAnsi="Noto Sans" w:cs="Noto Sans"/>
                <w:sz w:val="18"/>
                <w:szCs w:val="18"/>
              </w:rPr>
            </w:pPr>
            <w:r>
              <w:rPr>
                <w:rFonts w:ascii="Noto Sans" w:hAnsi="Noto Sans" w:cs="Noto Sans"/>
                <w:sz w:val="18"/>
                <w:szCs w:val="18"/>
              </w:rPr>
              <w:lastRenderedPageBreak/>
              <w:t>The role requires adaptability, a sound understanding of the Field Office's programme portfolio, and effective collaboration with colleagues and partners. The incumbent anticipates emerging needs and contributes to the efficient delivery of programme results and business continuity within the Gaziantep Field Office.</w:t>
            </w:r>
          </w:p>
          <w:p w14:paraId="298FC004" w14:textId="77777777" w:rsidR="006B316B" w:rsidRDefault="006B316B">
            <w:pPr>
              <w:jc w:val="both"/>
              <w:rPr>
                <w:rFonts w:ascii="Noto Sans" w:hAnsi="Noto Sans" w:cs="Noto Sans"/>
                <w:sz w:val="18"/>
                <w:szCs w:val="18"/>
              </w:rPr>
            </w:pPr>
          </w:p>
          <w:p w14:paraId="298FC005" w14:textId="2148CD31" w:rsidR="006B316B" w:rsidRDefault="004A35BA">
            <w:pPr>
              <w:jc w:val="both"/>
              <w:rPr>
                <w:rFonts w:ascii="Noto Sans" w:hAnsi="Noto Sans" w:cs="Noto Sans"/>
                <w:sz w:val="18"/>
                <w:szCs w:val="18"/>
              </w:rPr>
            </w:pPr>
            <w:r>
              <w:rPr>
                <w:rFonts w:ascii="Noto Sans" w:hAnsi="Noto Sans" w:cs="Noto Sans"/>
                <w:sz w:val="18"/>
                <w:szCs w:val="18"/>
              </w:rPr>
              <w:t>The incumbent is based at the Gaziantep Field Office and provides on-site support for business continuity, programme activities, official meetings, workshops, trainings, missions, and special events.</w:t>
            </w:r>
          </w:p>
          <w:p w14:paraId="298FC007" w14:textId="77777777" w:rsidR="006B316B" w:rsidRDefault="006B316B">
            <w:pPr>
              <w:jc w:val="both"/>
              <w:rPr>
                <w:rFonts w:ascii="Noto Sans" w:hAnsi="Noto Sans" w:cs="Noto Sans"/>
                <w:sz w:val="18"/>
                <w:szCs w:val="18"/>
              </w:rPr>
            </w:pPr>
          </w:p>
        </w:tc>
      </w:tr>
      <w:tr w:rsidR="006B316B" w14:paraId="298FC00C" w14:textId="77777777">
        <w:tc>
          <w:tcPr>
            <w:tcW w:w="8856" w:type="dxa"/>
            <w:tcBorders>
              <w:top w:val="single" w:sz="4" w:space="0" w:color="000000"/>
              <w:left w:val="single" w:sz="4" w:space="0" w:color="000000"/>
              <w:bottom w:val="single" w:sz="4" w:space="0" w:color="000000"/>
              <w:right w:val="single" w:sz="4" w:space="0" w:color="000000"/>
            </w:tcBorders>
            <w:shd w:val="clear" w:color="auto" w:fill="E0E0E0"/>
          </w:tcPr>
          <w:p w14:paraId="298FC00B" w14:textId="456530DE" w:rsidR="006B316B" w:rsidRPr="00491A09" w:rsidRDefault="004A35BA" w:rsidP="00491A09">
            <w:pPr>
              <w:pStyle w:val="Heading1"/>
              <w:rPr>
                <w:rFonts w:ascii="Noto Sans" w:hAnsi="Noto Sans" w:cs="Noto Sans"/>
                <w:i/>
                <w:sz w:val="18"/>
                <w:szCs w:val="18"/>
              </w:rPr>
            </w:pPr>
            <w:r>
              <w:rPr>
                <w:rFonts w:ascii="Noto Sans" w:hAnsi="Noto Sans" w:cs="Noto Sans"/>
                <w:sz w:val="18"/>
                <w:szCs w:val="18"/>
              </w:rPr>
              <w:lastRenderedPageBreak/>
              <w:t>III. Key functions, accountabilities and related duties/tasks</w:t>
            </w:r>
          </w:p>
        </w:tc>
      </w:tr>
      <w:tr w:rsidR="006B316B" w14:paraId="298FC034" w14:textId="77777777">
        <w:tc>
          <w:tcPr>
            <w:tcW w:w="8856" w:type="dxa"/>
            <w:tcBorders>
              <w:top w:val="single" w:sz="4" w:space="0" w:color="000000"/>
              <w:left w:val="single" w:sz="4" w:space="0" w:color="000000"/>
              <w:bottom w:val="single" w:sz="4" w:space="0" w:color="000000"/>
              <w:right w:val="single" w:sz="4" w:space="0" w:color="000000"/>
            </w:tcBorders>
          </w:tcPr>
          <w:p w14:paraId="298FC00E" w14:textId="77777777" w:rsidR="006B316B" w:rsidRDefault="004A35BA" w:rsidP="00491A09">
            <w:pPr>
              <w:pStyle w:val="ListParagraph"/>
              <w:numPr>
                <w:ilvl w:val="0"/>
                <w:numId w:val="9"/>
              </w:numPr>
              <w:spacing w:after="0" w:line="240" w:lineRule="auto"/>
              <w:ind w:left="426"/>
              <w:contextualSpacing w:val="0"/>
              <w:jc w:val="both"/>
              <w:rPr>
                <w:rFonts w:ascii="Noto Sans" w:eastAsia="Arial" w:hAnsi="Noto Sans" w:cs="Noto Sans"/>
                <w:b/>
                <w:bCs/>
                <w:sz w:val="18"/>
                <w:szCs w:val="18"/>
                <w:lang w:val="en-US"/>
              </w:rPr>
            </w:pPr>
            <w:r>
              <w:rPr>
                <w:rFonts w:ascii="Noto Sans" w:eastAsia="Arial" w:hAnsi="Noto Sans" w:cs="Noto Sans"/>
                <w:b/>
                <w:bCs/>
                <w:sz w:val="18"/>
                <w:szCs w:val="18"/>
                <w:lang w:val="en-US"/>
              </w:rPr>
              <w:t>Project Management and Implementing Partnership Coordination</w:t>
            </w:r>
          </w:p>
          <w:p w14:paraId="298FC00F" w14:textId="3E7CCFC0" w:rsidR="006B316B" w:rsidRDefault="004A35BA" w:rsidP="00491A09">
            <w:pPr>
              <w:pStyle w:val="ListParagraph"/>
              <w:numPr>
                <w:ilvl w:val="0"/>
                <w:numId w:val="7"/>
              </w:numPr>
              <w:spacing w:line="240" w:lineRule="auto"/>
              <w:jc w:val="both"/>
              <w:rPr>
                <w:rFonts w:ascii="Noto Sans" w:eastAsia="Arial" w:hAnsi="Noto Sans" w:cs="Noto Sans"/>
                <w:sz w:val="18"/>
                <w:szCs w:val="18"/>
              </w:rPr>
            </w:pPr>
            <w:r>
              <w:rPr>
                <w:rFonts w:ascii="Noto Sans" w:eastAsia="Arial" w:hAnsi="Noto Sans" w:cs="Noto Sans"/>
                <w:sz w:val="18"/>
                <w:szCs w:val="18"/>
              </w:rPr>
              <w:t>Provide project management and programme support to the Gaziantep Field Office, ensuring continuity of programme implementation during workload peaks, staff absences, transitions, emergencies, or priority initiatives.</w:t>
            </w:r>
          </w:p>
          <w:p w14:paraId="298FC010" w14:textId="77777777" w:rsidR="006B316B" w:rsidRDefault="004A35BA" w:rsidP="00491A09">
            <w:pPr>
              <w:pStyle w:val="ListParagraph"/>
              <w:numPr>
                <w:ilvl w:val="0"/>
                <w:numId w:val="7"/>
              </w:numPr>
              <w:spacing w:after="0" w:line="240" w:lineRule="auto"/>
              <w:contextualSpacing w:val="0"/>
              <w:jc w:val="both"/>
              <w:rPr>
                <w:rFonts w:ascii="Noto Sans" w:eastAsia="Arial" w:hAnsi="Noto Sans" w:cs="Noto Sans"/>
                <w:sz w:val="18"/>
                <w:szCs w:val="18"/>
                <w:lang w:val="en-US"/>
              </w:rPr>
            </w:pPr>
            <w:r>
              <w:rPr>
                <w:rFonts w:ascii="Noto Sans" w:eastAsia="Arial" w:hAnsi="Noto Sans" w:cs="Noto Sans"/>
                <w:sz w:val="18"/>
                <w:szCs w:val="18"/>
                <w:lang w:val="en-US"/>
              </w:rPr>
              <w:t>Assist in establishment and operationalizing implementing partnership management functions by coordinating the processes required for risk assessments (Due Diligence, PSEA and Micro-Assessment, Spot checks)</w:t>
            </w:r>
          </w:p>
          <w:p w14:paraId="437FDBA0" w14:textId="6311C470" w:rsidR="00C7327E" w:rsidRDefault="004A35BA" w:rsidP="00491A09">
            <w:pPr>
              <w:pStyle w:val="ListParagraph"/>
              <w:numPr>
                <w:ilvl w:val="0"/>
                <w:numId w:val="7"/>
              </w:numPr>
              <w:spacing w:after="0" w:line="240" w:lineRule="auto"/>
              <w:contextualSpacing w:val="0"/>
              <w:jc w:val="both"/>
              <w:rPr>
                <w:rFonts w:ascii="Noto Sans" w:eastAsia="Arial" w:hAnsi="Noto Sans" w:cs="Noto Sans"/>
                <w:sz w:val="18"/>
                <w:szCs w:val="18"/>
              </w:rPr>
            </w:pPr>
            <w:r>
              <w:rPr>
                <w:rFonts w:ascii="Noto Sans" w:eastAsia="Arial" w:hAnsi="Noto Sans" w:cs="Noto Sans"/>
                <w:sz w:val="18"/>
                <w:szCs w:val="18"/>
                <w:lang w:val="en-US"/>
              </w:rPr>
              <w:t>Work with Programme Managers, Partners and relevant stakeholders in ensuring Funding Authorization and Certificate of Expenditures (FACE) requests submitted are aligned with the project workplan and processed timely.</w:t>
            </w:r>
            <w:r w:rsidR="001E13D6" w:rsidRPr="001E13D6">
              <w:rPr>
                <w:rFonts w:ascii="Noto Sans" w:eastAsia="Arial" w:hAnsi="Noto Sans" w:cs="Noto Sans"/>
                <w:sz w:val="18"/>
                <w:szCs w:val="18"/>
              </w:rPr>
              <w:t>Support the timely preparation, processing and tracking of FACE requests, DCTs and liquidations, ensuring alignment with approved workplans and budgets. Monitor outstanding partner financial reports, supporting documentation and follow-up actions arising from HACT assurance activities, flagging delays and compliance concerns to the supervisor.</w:t>
            </w:r>
          </w:p>
          <w:p w14:paraId="47B18D80" w14:textId="62507405" w:rsidR="005D2134" w:rsidRDefault="005D2134" w:rsidP="00491A09">
            <w:pPr>
              <w:pStyle w:val="ListParagraph"/>
              <w:numPr>
                <w:ilvl w:val="0"/>
                <w:numId w:val="7"/>
              </w:numPr>
              <w:spacing w:after="0" w:line="240" w:lineRule="auto"/>
              <w:contextualSpacing w:val="0"/>
              <w:jc w:val="both"/>
              <w:rPr>
                <w:rFonts w:ascii="Noto Sans" w:eastAsia="Arial" w:hAnsi="Noto Sans" w:cs="Noto Sans"/>
                <w:sz w:val="18"/>
                <w:szCs w:val="18"/>
              </w:rPr>
            </w:pPr>
            <w:r w:rsidRPr="00491A09">
              <w:rPr>
                <w:rFonts w:ascii="Noto Sans" w:eastAsia="Arial" w:hAnsi="Noto Sans" w:cs="Noto Sans"/>
                <w:sz w:val="18"/>
                <w:szCs w:val="18"/>
              </w:rPr>
              <w:t>Coordinate, as needed, with relevant Country Office section focal points on procurement-related processes, payments, financial transactions and reporting requirements, ensuring timely processing and follow-up.</w:t>
            </w:r>
          </w:p>
          <w:p w14:paraId="20557AC1" w14:textId="01F81ED2" w:rsidR="00EB29B3" w:rsidRPr="00C06315" w:rsidRDefault="00EB29B3" w:rsidP="00491A09">
            <w:pPr>
              <w:pStyle w:val="ListParagraph"/>
              <w:numPr>
                <w:ilvl w:val="0"/>
                <w:numId w:val="7"/>
              </w:numPr>
              <w:spacing w:after="0" w:line="240" w:lineRule="auto"/>
              <w:contextualSpacing w:val="0"/>
              <w:jc w:val="both"/>
              <w:rPr>
                <w:rFonts w:ascii="Noto Sans" w:eastAsia="Arial" w:hAnsi="Noto Sans" w:cs="Noto Sans"/>
                <w:sz w:val="18"/>
                <w:szCs w:val="18"/>
              </w:rPr>
            </w:pPr>
            <w:r w:rsidRPr="00EB29B3">
              <w:rPr>
                <w:rFonts w:ascii="Noto Sans" w:eastAsia="Arial" w:hAnsi="Noto Sans" w:cs="Noto Sans"/>
                <w:sz w:val="18"/>
                <w:szCs w:val="18"/>
                <w:lang w:val="en-US"/>
              </w:rPr>
              <w:t>Provide technical and operational guidance to implementing partner focal points on UNICEF HACT requirements and financial procedures, including FACE preparation, DCT requests and liquidations, supporting documentation, financial reporting and compliance requirements, in coordination with relevant Country Office colleagues as needed.</w:t>
            </w:r>
          </w:p>
          <w:p w14:paraId="0B15077A" w14:textId="3D17F875" w:rsidR="00C06315" w:rsidRPr="00491A09" w:rsidRDefault="00C06315" w:rsidP="00491A09">
            <w:pPr>
              <w:pStyle w:val="ListParagraph"/>
              <w:numPr>
                <w:ilvl w:val="0"/>
                <w:numId w:val="7"/>
              </w:numPr>
              <w:spacing w:after="0" w:line="240" w:lineRule="auto"/>
              <w:contextualSpacing w:val="0"/>
              <w:jc w:val="both"/>
              <w:rPr>
                <w:rFonts w:ascii="Noto Sans" w:eastAsia="Arial" w:hAnsi="Noto Sans" w:cs="Noto Sans"/>
                <w:sz w:val="18"/>
                <w:szCs w:val="18"/>
              </w:rPr>
            </w:pPr>
            <w:r w:rsidRPr="00C06315">
              <w:rPr>
                <w:rFonts w:ascii="Noto Sans" w:eastAsia="Arial" w:hAnsi="Noto Sans" w:cs="Noto Sans"/>
                <w:sz w:val="18"/>
                <w:szCs w:val="18"/>
              </w:rPr>
              <w:t>Support procurement-related programme processes and coordinate with relevant Country Office and Operations focal points, as needed, to track procurement requests, delivery of programme supplies and equipment, receipt confirmations and related documentation.</w:t>
            </w:r>
          </w:p>
          <w:p w14:paraId="70A26CBE" w14:textId="77777777" w:rsidR="0045031E" w:rsidRDefault="0045031E" w:rsidP="00491A09">
            <w:pPr>
              <w:pStyle w:val="ListParagraph"/>
              <w:spacing w:after="0" w:line="240" w:lineRule="auto"/>
              <w:jc w:val="both"/>
              <w:rPr>
                <w:rFonts w:ascii="Noto Sans" w:eastAsia="Arial" w:hAnsi="Noto Sans" w:cs="Noto Sans"/>
                <w:sz w:val="18"/>
                <w:szCs w:val="18"/>
                <w:lang w:val="en-US"/>
              </w:rPr>
            </w:pPr>
          </w:p>
          <w:p w14:paraId="298FC013" w14:textId="77777777" w:rsidR="006B316B" w:rsidRDefault="004A35BA" w:rsidP="00491A09">
            <w:pPr>
              <w:pStyle w:val="ListParagraph"/>
              <w:numPr>
                <w:ilvl w:val="0"/>
                <w:numId w:val="9"/>
              </w:numPr>
              <w:spacing w:after="0" w:line="240" w:lineRule="auto"/>
              <w:ind w:left="426"/>
              <w:contextualSpacing w:val="0"/>
              <w:jc w:val="both"/>
              <w:rPr>
                <w:rFonts w:ascii="Noto Sans" w:eastAsia="Arial" w:hAnsi="Noto Sans" w:cs="Noto Sans"/>
                <w:b/>
                <w:bCs/>
                <w:sz w:val="18"/>
                <w:szCs w:val="18"/>
              </w:rPr>
            </w:pPr>
            <w:r>
              <w:rPr>
                <w:rFonts w:ascii="Noto Sans" w:eastAsia="Arial" w:hAnsi="Noto Sans" w:cs="Noto Sans"/>
                <w:b/>
                <w:bCs/>
                <w:sz w:val="18"/>
                <w:szCs w:val="18"/>
                <w:lang w:val="en-US"/>
              </w:rPr>
              <w:t>Data Management, Analysis &amp; Reporting</w:t>
            </w:r>
          </w:p>
          <w:p w14:paraId="298FC014" w14:textId="77777777" w:rsidR="006B316B" w:rsidRDefault="004A35BA" w:rsidP="00491A09">
            <w:pPr>
              <w:pStyle w:val="ListParagraph"/>
              <w:numPr>
                <w:ilvl w:val="0"/>
                <w:numId w:val="7"/>
              </w:numPr>
              <w:spacing w:after="0" w:line="240" w:lineRule="auto"/>
              <w:contextualSpacing w:val="0"/>
              <w:jc w:val="both"/>
              <w:rPr>
                <w:rFonts w:ascii="Noto Sans" w:eastAsia="Arial" w:hAnsi="Noto Sans" w:cs="Noto Sans"/>
                <w:sz w:val="18"/>
                <w:szCs w:val="18"/>
                <w:lang w:val="en-US"/>
              </w:rPr>
            </w:pPr>
            <w:r>
              <w:rPr>
                <w:rFonts w:ascii="Noto Sans" w:eastAsia="Arial" w:hAnsi="Noto Sans" w:cs="Noto Sans"/>
                <w:sz w:val="18"/>
                <w:szCs w:val="18"/>
                <w:lang w:val="en-US"/>
              </w:rPr>
              <w:t>Contribute to collecting and analyzing qualitative and quantitative programme data to support evidence-based decision-making.</w:t>
            </w:r>
          </w:p>
          <w:p w14:paraId="298FC015" w14:textId="77777777" w:rsidR="006B316B" w:rsidRDefault="004A35BA" w:rsidP="00491A09">
            <w:pPr>
              <w:pStyle w:val="ListParagraph"/>
              <w:numPr>
                <w:ilvl w:val="0"/>
                <w:numId w:val="7"/>
              </w:numPr>
              <w:spacing w:after="0" w:line="240" w:lineRule="auto"/>
              <w:contextualSpacing w:val="0"/>
              <w:jc w:val="both"/>
              <w:rPr>
                <w:rFonts w:ascii="Noto Sans" w:eastAsia="Arial" w:hAnsi="Noto Sans" w:cs="Noto Sans"/>
                <w:sz w:val="18"/>
                <w:szCs w:val="18"/>
                <w:lang w:val="en-US"/>
              </w:rPr>
            </w:pPr>
            <w:r>
              <w:rPr>
                <w:rFonts w:ascii="Noto Sans" w:eastAsia="Arial" w:hAnsi="Noto Sans" w:cs="Noto Sans"/>
                <w:sz w:val="18"/>
                <w:szCs w:val="18"/>
                <w:lang w:val="en-US"/>
              </w:rPr>
              <w:t>Generate regular reports, dashboards and presentations on key performance indicators and donor reporting.</w:t>
            </w:r>
          </w:p>
          <w:p w14:paraId="298FC016" w14:textId="77777777" w:rsidR="006B316B" w:rsidRDefault="004A35BA" w:rsidP="00491A09">
            <w:pPr>
              <w:pStyle w:val="ListParagraph"/>
              <w:spacing w:after="0" w:line="240" w:lineRule="auto"/>
              <w:jc w:val="both"/>
              <w:rPr>
                <w:rFonts w:ascii="Noto Sans" w:eastAsia="Arial" w:hAnsi="Noto Sans" w:cs="Noto Sans"/>
                <w:sz w:val="18"/>
                <w:szCs w:val="18"/>
                <w:lang w:val="en-US"/>
              </w:rPr>
            </w:pPr>
            <w:r>
              <w:rPr>
                <w:rFonts w:ascii="Noto Sans" w:eastAsia="Arial" w:hAnsi="Noto Sans" w:cs="Noto Sans"/>
                <w:sz w:val="18"/>
                <w:szCs w:val="18"/>
                <w:lang w:val="en-US"/>
              </w:rPr>
              <w:t>Support the application of digital and AI tools for synthesizing complex data and creating actionable insights for statutory reports, dashboards and presentations on key performance indicators</w:t>
            </w:r>
          </w:p>
          <w:p w14:paraId="066D75CB" w14:textId="77777777" w:rsidR="0045031E" w:rsidRDefault="0045031E" w:rsidP="00491A09">
            <w:pPr>
              <w:pStyle w:val="ListParagraph"/>
              <w:spacing w:after="0" w:line="240" w:lineRule="auto"/>
              <w:jc w:val="both"/>
              <w:rPr>
                <w:rFonts w:ascii="Noto Sans" w:eastAsia="Arial" w:hAnsi="Noto Sans" w:cs="Noto Sans"/>
                <w:sz w:val="18"/>
                <w:szCs w:val="18"/>
                <w:lang w:val="en-US"/>
              </w:rPr>
            </w:pPr>
          </w:p>
          <w:p w14:paraId="298FC017" w14:textId="77777777" w:rsidR="006B316B" w:rsidRDefault="004A35BA" w:rsidP="00491A09">
            <w:pPr>
              <w:pStyle w:val="ListParagraph"/>
              <w:numPr>
                <w:ilvl w:val="0"/>
                <w:numId w:val="9"/>
              </w:numPr>
              <w:spacing w:after="0" w:line="240" w:lineRule="auto"/>
              <w:ind w:left="426"/>
              <w:contextualSpacing w:val="0"/>
              <w:jc w:val="both"/>
              <w:rPr>
                <w:rFonts w:ascii="Noto Sans" w:eastAsia="Arial" w:hAnsi="Noto Sans" w:cs="Noto Sans"/>
                <w:b/>
                <w:bCs/>
                <w:sz w:val="18"/>
                <w:szCs w:val="18"/>
                <w:lang w:val="en-US"/>
              </w:rPr>
            </w:pPr>
            <w:r>
              <w:rPr>
                <w:rFonts w:ascii="Noto Sans" w:eastAsia="Arial" w:hAnsi="Noto Sans" w:cs="Noto Sans"/>
                <w:b/>
                <w:bCs/>
                <w:sz w:val="18"/>
                <w:szCs w:val="18"/>
                <w:lang w:val="en-US"/>
              </w:rPr>
              <w:t>Grant Management, Budget Monitoring and Reporting</w:t>
            </w:r>
          </w:p>
          <w:p w14:paraId="298FC018" w14:textId="3BA9E55D" w:rsidR="006B316B" w:rsidRDefault="004A35BA" w:rsidP="00491A09">
            <w:pPr>
              <w:pStyle w:val="ListParagraph"/>
              <w:numPr>
                <w:ilvl w:val="0"/>
                <w:numId w:val="7"/>
              </w:numPr>
              <w:spacing w:after="0" w:line="240" w:lineRule="auto"/>
              <w:contextualSpacing w:val="0"/>
              <w:jc w:val="both"/>
              <w:rPr>
                <w:rFonts w:ascii="Noto Sans" w:eastAsia="Arial" w:hAnsi="Noto Sans" w:cs="Noto Sans"/>
                <w:sz w:val="18"/>
                <w:szCs w:val="18"/>
                <w:lang w:val="en-US"/>
              </w:rPr>
            </w:pPr>
            <w:r>
              <w:rPr>
                <w:rFonts w:ascii="Noto Sans" w:eastAsia="Arial" w:hAnsi="Noto Sans" w:cs="Noto Sans"/>
                <w:sz w:val="18"/>
                <w:szCs w:val="18"/>
                <w:lang w:val="en-US"/>
              </w:rPr>
              <w:t>Regularly track budget allocations, expenditures and monitor grant utilization for the Field Office and individual grants using relevant systems (e.g., SAP).</w:t>
            </w:r>
          </w:p>
          <w:p w14:paraId="298FC019" w14:textId="77777777" w:rsidR="006B316B" w:rsidRDefault="004A35BA" w:rsidP="00491A09">
            <w:pPr>
              <w:pStyle w:val="ListParagraph"/>
              <w:numPr>
                <w:ilvl w:val="0"/>
                <w:numId w:val="7"/>
              </w:numPr>
              <w:spacing w:after="0" w:line="240" w:lineRule="auto"/>
              <w:contextualSpacing w:val="0"/>
              <w:jc w:val="both"/>
              <w:rPr>
                <w:rFonts w:ascii="Noto Sans" w:eastAsia="Arial" w:hAnsi="Noto Sans" w:cs="Noto Sans"/>
                <w:sz w:val="18"/>
                <w:szCs w:val="18"/>
                <w:lang w:val="en-US"/>
              </w:rPr>
            </w:pPr>
            <w:r>
              <w:rPr>
                <w:rFonts w:ascii="Noto Sans" w:eastAsia="Arial" w:hAnsi="Noto Sans" w:cs="Noto Sans"/>
                <w:sz w:val="18"/>
                <w:szCs w:val="18"/>
                <w:lang w:val="en-US"/>
              </w:rPr>
              <w:t>Contribute to grants management, monitor their expiry, and support reprogramming or extension processes.</w:t>
            </w:r>
          </w:p>
          <w:p w14:paraId="298FC01A" w14:textId="6262EC75" w:rsidR="006B316B" w:rsidRDefault="004A35BA" w:rsidP="00491A09">
            <w:pPr>
              <w:pStyle w:val="ListParagraph"/>
              <w:numPr>
                <w:ilvl w:val="0"/>
                <w:numId w:val="7"/>
              </w:numPr>
              <w:spacing w:after="0" w:line="240" w:lineRule="auto"/>
              <w:contextualSpacing w:val="0"/>
              <w:jc w:val="both"/>
              <w:rPr>
                <w:rFonts w:ascii="Noto Sans" w:eastAsia="Arial" w:hAnsi="Noto Sans" w:cs="Noto Sans"/>
                <w:sz w:val="18"/>
                <w:szCs w:val="18"/>
                <w:lang w:val="en-US"/>
              </w:rPr>
            </w:pPr>
            <w:r>
              <w:rPr>
                <w:rFonts w:ascii="Noto Sans" w:eastAsia="Arial" w:hAnsi="Noto Sans" w:cs="Noto Sans"/>
                <w:sz w:val="18"/>
                <w:szCs w:val="18"/>
                <w:lang w:val="en-US"/>
              </w:rPr>
              <w:t>Prepare periodic and ad-hoc grant management reports for the Chief of Field Office and programme leads, including inputs for donor reporting.</w:t>
            </w:r>
          </w:p>
          <w:p w14:paraId="4AC492A1" w14:textId="77777777" w:rsidR="00365763" w:rsidRDefault="004A35BA" w:rsidP="00491A09">
            <w:pPr>
              <w:pStyle w:val="ListParagraph"/>
              <w:numPr>
                <w:ilvl w:val="0"/>
                <w:numId w:val="7"/>
              </w:numPr>
              <w:spacing w:after="0" w:line="240" w:lineRule="auto"/>
              <w:contextualSpacing w:val="0"/>
              <w:jc w:val="both"/>
              <w:rPr>
                <w:rFonts w:ascii="Noto Sans" w:eastAsia="Arial" w:hAnsi="Noto Sans" w:cs="Noto Sans"/>
                <w:sz w:val="18"/>
                <w:szCs w:val="18"/>
                <w:lang w:val="en-US"/>
              </w:rPr>
            </w:pPr>
            <w:r>
              <w:rPr>
                <w:rFonts w:ascii="Noto Sans" w:eastAsia="Arial" w:hAnsi="Noto Sans" w:cs="Noto Sans"/>
                <w:sz w:val="18"/>
                <w:szCs w:val="18"/>
                <w:lang w:val="en-US"/>
              </w:rPr>
              <w:t>Facilitate generating funds utilization report to track expenditures and commitments.</w:t>
            </w:r>
          </w:p>
          <w:p w14:paraId="298FC01C" w14:textId="1ECA1CEE" w:rsidR="006B316B" w:rsidRPr="00365763" w:rsidRDefault="004A35BA" w:rsidP="00491A09">
            <w:pPr>
              <w:pStyle w:val="ListParagraph"/>
              <w:numPr>
                <w:ilvl w:val="0"/>
                <w:numId w:val="7"/>
              </w:numPr>
              <w:spacing w:after="0" w:line="240" w:lineRule="auto"/>
              <w:contextualSpacing w:val="0"/>
              <w:jc w:val="both"/>
              <w:rPr>
                <w:rFonts w:ascii="Noto Sans" w:eastAsia="Arial" w:hAnsi="Noto Sans" w:cs="Noto Sans"/>
                <w:sz w:val="18"/>
                <w:szCs w:val="18"/>
                <w:lang w:val="en-US"/>
              </w:rPr>
            </w:pPr>
            <w:r w:rsidRPr="00365763">
              <w:rPr>
                <w:rFonts w:ascii="Noto Sans" w:eastAsia="Arial" w:hAnsi="Noto Sans" w:cs="Noto Sans"/>
                <w:color w:val="000000"/>
                <w:sz w:val="18"/>
                <w:szCs w:val="18"/>
              </w:rPr>
              <w:t>Contribute to the development of funding proposals and the preparation of statutory reports, ensuring timely submissions.</w:t>
            </w:r>
          </w:p>
          <w:p w14:paraId="21EE76A9" w14:textId="0401215E" w:rsidR="00365763" w:rsidRDefault="00365763" w:rsidP="00491A09">
            <w:pPr>
              <w:pStyle w:val="ListParagraph"/>
              <w:numPr>
                <w:ilvl w:val="0"/>
                <w:numId w:val="7"/>
              </w:numPr>
              <w:spacing w:after="0"/>
              <w:jc w:val="both"/>
              <w:rPr>
                <w:rFonts w:ascii="Noto Sans" w:eastAsia="Arial" w:hAnsi="Noto Sans" w:cs="Noto Sans"/>
                <w:sz w:val="18"/>
                <w:szCs w:val="18"/>
              </w:rPr>
            </w:pPr>
            <w:r w:rsidRPr="00365763">
              <w:rPr>
                <w:rFonts w:ascii="Noto Sans" w:eastAsia="Arial" w:hAnsi="Noto Sans" w:cs="Noto Sans"/>
                <w:sz w:val="18"/>
                <w:szCs w:val="18"/>
              </w:rPr>
              <w:t>Support programme budget analysis, including reviewing expenditures, commitments, funding gaps and utilization trends, particularly during donor reporting periods, to ensure accurate financial reporting and inform programme planning and decision-making.</w:t>
            </w:r>
          </w:p>
          <w:p w14:paraId="06DCE2AB" w14:textId="77777777" w:rsidR="00FB00AA" w:rsidRPr="00FB00AA" w:rsidRDefault="00FB00AA" w:rsidP="00FB00AA">
            <w:pPr>
              <w:pStyle w:val="ListParagraph"/>
              <w:numPr>
                <w:ilvl w:val="0"/>
                <w:numId w:val="7"/>
              </w:numPr>
              <w:spacing w:after="0"/>
              <w:jc w:val="both"/>
              <w:rPr>
                <w:rFonts w:ascii="Noto Sans" w:eastAsia="Arial" w:hAnsi="Noto Sans" w:cs="Noto Sans"/>
                <w:sz w:val="18"/>
                <w:szCs w:val="18"/>
                <w:lang w:val="en-US"/>
              </w:rPr>
            </w:pPr>
            <w:r w:rsidRPr="00FB00AA">
              <w:rPr>
                <w:rFonts w:ascii="Noto Sans" w:eastAsia="Arial" w:hAnsi="Noto Sans" w:cs="Noto Sans"/>
                <w:sz w:val="18"/>
                <w:szCs w:val="18"/>
                <w:lang w:val="en-US"/>
              </w:rPr>
              <w:lastRenderedPageBreak/>
              <w:t>Support the timely processing and follow-up of programme-related financial transactions, including payment requests, purchase requisitions and other relevant SAP workflows, in coordination with responsible colleagues and in accordance with UNICEF procedures.</w:t>
            </w:r>
          </w:p>
          <w:p w14:paraId="2772DD7A" w14:textId="77777777" w:rsidR="00FB00AA" w:rsidRPr="00491A09" w:rsidRDefault="00FB00AA" w:rsidP="00E12D14">
            <w:pPr>
              <w:pStyle w:val="ListParagraph"/>
              <w:spacing w:after="0"/>
              <w:jc w:val="both"/>
              <w:rPr>
                <w:rFonts w:ascii="Noto Sans" w:eastAsia="Arial" w:hAnsi="Noto Sans" w:cs="Noto Sans"/>
                <w:sz w:val="18"/>
                <w:szCs w:val="18"/>
              </w:rPr>
            </w:pPr>
          </w:p>
          <w:p w14:paraId="36DA0A60" w14:textId="77777777" w:rsidR="0045031E" w:rsidRDefault="0045031E" w:rsidP="00491A09">
            <w:pPr>
              <w:pStyle w:val="ListParagraph"/>
              <w:spacing w:after="0" w:line="240" w:lineRule="auto"/>
              <w:ind w:left="1080"/>
              <w:jc w:val="both"/>
              <w:rPr>
                <w:rFonts w:ascii="Noto Sans" w:eastAsia="Arial" w:hAnsi="Noto Sans" w:cs="Noto Sans"/>
                <w:b/>
                <w:bCs/>
                <w:sz w:val="18"/>
                <w:szCs w:val="18"/>
                <w:lang w:val="en-US"/>
              </w:rPr>
            </w:pPr>
          </w:p>
          <w:p w14:paraId="298FC01D" w14:textId="77777777" w:rsidR="006B316B" w:rsidRDefault="004A35BA" w:rsidP="00491A09">
            <w:pPr>
              <w:pStyle w:val="ListParagraph"/>
              <w:numPr>
                <w:ilvl w:val="0"/>
                <w:numId w:val="9"/>
              </w:numPr>
              <w:spacing w:after="0" w:line="240" w:lineRule="auto"/>
              <w:ind w:left="426"/>
              <w:contextualSpacing w:val="0"/>
              <w:jc w:val="both"/>
              <w:rPr>
                <w:rFonts w:ascii="Noto Sans" w:eastAsia="Arial" w:hAnsi="Noto Sans" w:cs="Noto Sans"/>
                <w:b/>
                <w:bCs/>
                <w:sz w:val="18"/>
                <w:szCs w:val="18"/>
              </w:rPr>
            </w:pPr>
            <w:r>
              <w:rPr>
                <w:rFonts w:ascii="Noto Sans" w:eastAsia="Arial" w:hAnsi="Noto Sans" w:cs="Noto Sans"/>
                <w:b/>
                <w:bCs/>
                <w:sz w:val="18"/>
                <w:szCs w:val="18"/>
                <w:lang w:val="en-US"/>
              </w:rPr>
              <w:t>Digital Innovation &amp; Operational Efficiency</w:t>
            </w:r>
          </w:p>
          <w:p w14:paraId="298FC01E" w14:textId="77777777" w:rsidR="006B316B" w:rsidRDefault="004A35BA" w:rsidP="00491A09">
            <w:pPr>
              <w:pStyle w:val="ListParagraph"/>
              <w:numPr>
                <w:ilvl w:val="0"/>
                <w:numId w:val="7"/>
              </w:numPr>
              <w:spacing w:after="0" w:line="240" w:lineRule="auto"/>
              <w:contextualSpacing w:val="0"/>
              <w:jc w:val="both"/>
              <w:rPr>
                <w:rFonts w:ascii="Noto Sans" w:eastAsia="Arial" w:hAnsi="Noto Sans" w:cs="Noto Sans"/>
                <w:sz w:val="18"/>
                <w:szCs w:val="18"/>
                <w:lang w:val="en-US"/>
              </w:rPr>
            </w:pPr>
            <w:r>
              <w:rPr>
                <w:rFonts w:ascii="Noto Sans" w:eastAsia="Arial" w:hAnsi="Noto Sans" w:cs="Noto Sans"/>
                <w:sz w:val="18"/>
                <w:szCs w:val="18"/>
                <w:lang w:val="en-US"/>
              </w:rPr>
              <w:t>Use AI, automation tools and digital platforms to streamline repetitive tasks, such as data analysis and report generation.</w:t>
            </w:r>
          </w:p>
          <w:p w14:paraId="298FC01F" w14:textId="081636D9" w:rsidR="006B316B" w:rsidRDefault="004A35BA" w:rsidP="00491A09">
            <w:pPr>
              <w:pStyle w:val="ListParagraph"/>
              <w:numPr>
                <w:ilvl w:val="0"/>
                <w:numId w:val="7"/>
              </w:numPr>
              <w:spacing w:after="0" w:line="240" w:lineRule="auto"/>
              <w:contextualSpacing w:val="0"/>
              <w:jc w:val="both"/>
              <w:rPr>
                <w:rFonts w:ascii="Noto Sans" w:eastAsia="Arial" w:hAnsi="Noto Sans" w:cs="Noto Sans"/>
                <w:sz w:val="18"/>
                <w:szCs w:val="18"/>
                <w:lang w:val="en-US"/>
              </w:rPr>
            </w:pPr>
            <w:r>
              <w:rPr>
                <w:rFonts w:ascii="Noto Sans" w:eastAsia="Arial" w:hAnsi="Noto Sans" w:cs="Noto Sans"/>
                <w:sz w:val="18"/>
                <w:szCs w:val="18"/>
                <w:lang w:val="en-US"/>
              </w:rPr>
              <w:t>Serve as a resource for digital platforms (e.g., SAP, Service Gateway, Power BI, Sharepoint) within the Field Office.</w:t>
            </w:r>
          </w:p>
          <w:p w14:paraId="298FC020" w14:textId="77777777" w:rsidR="006B316B" w:rsidRDefault="004A35BA" w:rsidP="00491A09">
            <w:pPr>
              <w:pStyle w:val="ListParagraph"/>
              <w:numPr>
                <w:ilvl w:val="0"/>
                <w:numId w:val="7"/>
              </w:numPr>
              <w:spacing w:after="0" w:line="240" w:lineRule="auto"/>
              <w:contextualSpacing w:val="0"/>
              <w:jc w:val="both"/>
              <w:rPr>
                <w:rFonts w:ascii="Noto Sans" w:eastAsia="Arial" w:hAnsi="Noto Sans" w:cs="Noto Sans"/>
                <w:sz w:val="18"/>
                <w:szCs w:val="18"/>
                <w:lang w:val="en-US"/>
              </w:rPr>
            </w:pPr>
            <w:r>
              <w:rPr>
                <w:rFonts w:ascii="Noto Sans" w:eastAsia="Arial" w:hAnsi="Noto Sans" w:cs="Noto Sans"/>
                <w:sz w:val="18"/>
                <w:szCs w:val="18"/>
                <w:lang w:val="en-US"/>
              </w:rPr>
              <w:t>Safeguard sensitive data and ensure adherence to UNICEF’s data privacy and digital workforce guidelines</w:t>
            </w:r>
          </w:p>
          <w:p w14:paraId="298FC021" w14:textId="77777777" w:rsidR="006B316B" w:rsidRDefault="004A35BA" w:rsidP="00491A09">
            <w:pPr>
              <w:pStyle w:val="ListParagraph"/>
              <w:spacing w:after="0" w:line="240" w:lineRule="auto"/>
              <w:jc w:val="both"/>
              <w:rPr>
                <w:rFonts w:ascii="Noto Sans" w:eastAsia="Arial" w:hAnsi="Noto Sans" w:cs="Noto Sans"/>
                <w:sz w:val="18"/>
                <w:szCs w:val="18"/>
                <w:lang w:val="en-US"/>
              </w:rPr>
            </w:pPr>
            <w:r>
              <w:rPr>
                <w:rFonts w:ascii="Noto Sans" w:eastAsia="Noto Sans" w:hAnsi="Noto Sans" w:cs="Noto Sans"/>
                <w:sz w:val="18"/>
                <w:szCs w:val="18"/>
                <w:lang w:val="en-US"/>
              </w:rPr>
              <w:t xml:space="preserve"> </w:t>
            </w:r>
          </w:p>
          <w:p w14:paraId="298FC022" w14:textId="77777777" w:rsidR="006B316B" w:rsidRDefault="004A35BA" w:rsidP="00491A09">
            <w:pPr>
              <w:pStyle w:val="ListParagraph"/>
              <w:numPr>
                <w:ilvl w:val="0"/>
                <w:numId w:val="9"/>
              </w:numPr>
              <w:spacing w:after="0" w:line="240" w:lineRule="auto"/>
              <w:ind w:left="426"/>
              <w:contextualSpacing w:val="0"/>
              <w:jc w:val="both"/>
              <w:rPr>
                <w:rFonts w:ascii="Noto Sans" w:eastAsia="Arial" w:hAnsi="Noto Sans" w:cs="Noto Sans"/>
                <w:b/>
                <w:bCs/>
                <w:sz w:val="18"/>
                <w:szCs w:val="18"/>
              </w:rPr>
            </w:pPr>
            <w:r>
              <w:rPr>
                <w:rFonts w:ascii="Noto Sans" w:eastAsia="Arial" w:hAnsi="Noto Sans" w:cs="Noto Sans"/>
                <w:b/>
                <w:bCs/>
                <w:sz w:val="18"/>
                <w:szCs w:val="18"/>
                <w:lang w:val="en-US"/>
              </w:rPr>
              <w:t>Communication, Knowledge Sharing and Dissemination</w:t>
            </w:r>
          </w:p>
          <w:p w14:paraId="298FC023" w14:textId="77777777" w:rsidR="006B316B" w:rsidRDefault="004A35BA" w:rsidP="00491A09">
            <w:pPr>
              <w:pStyle w:val="ListParagraph"/>
              <w:numPr>
                <w:ilvl w:val="0"/>
                <w:numId w:val="7"/>
              </w:numPr>
              <w:spacing w:after="0" w:line="240" w:lineRule="auto"/>
              <w:contextualSpacing w:val="0"/>
              <w:jc w:val="both"/>
              <w:rPr>
                <w:rFonts w:ascii="Noto Sans" w:eastAsia="Arial" w:hAnsi="Noto Sans" w:cs="Noto Sans"/>
                <w:sz w:val="18"/>
                <w:szCs w:val="18"/>
                <w:lang w:val="en-US"/>
              </w:rPr>
            </w:pPr>
            <w:r>
              <w:rPr>
                <w:rFonts w:ascii="Noto Sans" w:eastAsia="Arial" w:hAnsi="Noto Sans" w:cs="Noto Sans"/>
                <w:sz w:val="18"/>
                <w:szCs w:val="18"/>
                <w:lang w:val="en-US"/>
              </w:rPr>
              <w:t xml:space="preserve">Draft clear and well-structured communication to share reports, briefs, and knowledge products for internal and external use. </w:t>
            </w:r>
          </w:p>
          <w:p w14:paraId="298FC024" w14:textId="77777777" w:rsidR="006B316B" w:rsidRDefault="004A35BA" w:rsidP="00491A09">
            <w:pPr>
              <w:pStyle w:val="ListParagraph"/>
              <w:numPr>
                <w:ilvl w:val="0"/>
                <w:numId w:val="12"/>
              </w:numPr>
              <w:spacing w:after="0" w:line="240" w:lineRule="auto"/>
              <w:contextualSpacing w:val="0"/>
              <w:jc w:val="both"/>
              <w:rPr>
                <w:rFonts w:ascii="Noto Sans" w:eastAsia="Arial" w:hAnsi="Noto Sans" w:cs="Noto Sans"/>
                <w:sz w:val="18"/>
                <w:szCs w:val="18"/>
                <w:lang w:val="en-US"/>
              </w:rPr>
            </w:pPr>
            <w:r>
              <w:rPr>
                <w:rFonts w:ascii="Noto Sans" w:eastAsia="Arial" w:hAnsi="Noto Sans" w:cs="Noto Sans"/>
                <w:sz w:val="18"/>
                <w:szCs w:val="18"/>
                <w:lang w:val="en-US"/>
              </w:rPr>
              <w:t>Maintain effective document repository systems and Sharepoint for digital and physical programme documentation.</w:t>
            </w:r>
          </w:p>
          <w:p w14:paraId="5E0D48F0" w14:textId="77777777" w:rsidR="00491A09" w:rsidRDefault="004A35BA" w:rsidP="00491A09">
            <w:pPr>
              <w:pStyle w:val="ListParagraph"/>
              <w:numPr>
                <w:ilvl w:val="0"/>
                <w:numId w:val="12"/>
              </w:numPr>
              <w:spacing w:after="0" w:line="240" w:lineRule="auto"/>
              <w:contextualSpacing w:val="0"/>
              <w:jc w:val="both"/>
              <w:rPr>
                <w:rFonts w:ascii="Noto Sans" w:eastAsia="Arial" w:hAnsi="Noto Sans" w:cs="Noto Sans"/>
                <w:sz w:val="18"/>
                <w:szCs w:val="18"/>
                <w:lang w:val="en-US"/>
              </w:rPr>
            </w:pPr>
            <w:r>
              <w:rPr>
                <w:rFonts w:ascii="Noto Sans" w:eastAsia="Arial" w:hAnsi="Noto Sans" w:cs="Noto Sans"/>
                <w:sz w:val="18"/>
                <w:szCs w:val="18"/>
                <w:lang w:val="en-US"/>
              </w:rPr>
              <w:t>Contribute to knowledge generation and documentation of lessons learned and good practices.</w:t>
            </w:r>
          </w:p>
          <w:p w14:paraId="298FC026" w14:textId="3C4FD78E" w:rsidR="006B316B" w:rsidRPr="00491A09" w:rsidRDefault="004A35BA" w:rsidP="00491A09">
            <w:pPr>
              <w:pStyle w:val="ListParagraph"/>
              <w:numPr>
                <w:ilvl w:val="0"/>
                <w:numId w:val="12"/>
              </w:numPr>
              <w:spacing w:after="0" w:line="240" w:lineRule="auto"/>
              <w:contextualSpacing w:val="0"/>
              <w:jc w:val="both"/>
              <w:rPr>
                <w:rFonts w:ascii="Noto Sans" w:eastAsia="Arial" w:hAnsi="Noto Sans" w:cs="Noto Sans"/>
                <w:sz w:val="18"/>
                <w:szCs w:val="18"/>
                <w:lang w:val="en-US"/>
              </w:rPr>
            </w:pPr>
            <w:r w:rsidRPr="00491A09">
              <w:rPr>
                <w:rFonts w:ascii="Noto Sans" w:eastAsia="Arial" w:hAnsi="Noto Sans" w:cs="Noto Sans"/>
                <w:sz w:val="18"/>
                <w:szCs w:val="18"/>
              </w:rPr>
              <w:t>Support onboarding of new colleagues and knowledge transfer within the Field Office team.</w:t>
            </w:r>
          </w:p>
          <w:p w14:paraId="098424CC" w14:textId="77777777" w:rsidR="0045031E" w:rsidRDefault="0045031E" w:rsidP="00491A09">
            <w:pPr>
              <w:jc w:val="both"/>
              <w:rPr>
                <w:rFonts w:ascii="Noto Sans" w:hAnsi="Noto Sans" w:cs="Noto Sans"/>
                <w:sz w:val="18"/>
                <w:szCs w:val="18"/>
              </w:rPr>
            </w:pPr>
          </w:p>
          <w:p w14:paraId="298FC027" w14:textId="77777777" w:rsidR="006B316B" w:rsidRDefault="004A35BA" w:rsidP="00491A09">
            <w:pPr>
              <w:pStyle w:val="ListParagraph"/>
              <w:numPr>
                <w:ilvl w:val="0"/>
                <w:numId w:val="9"/>
              </w:numPr>
              <w:spacing w:after="0" w:line="240" w:lineRule="auto"/>
              <w:ind w:left="426"/>
              <w:contextualSpacing w:val="0"/>
              <w:jc w:val="both"/>
              <w:rPr>
                <w:rFonts w:ascii="Noto Sans" w:eastAsia="Arial" w:hAnsi="Noto Sans" w:cs="Noto Sans"/>
                <w:b/>
                <w:bCs/>
                <w:sz w:val="18"/>
                <w:szCs w:val="18"/>
              </w:rPr>
            </w:pPr>
            <w:r>
              <w:rPr>
                <w:rFonts w:ascii="Noto Sans" w:eastAsia="Arial" w:hAnsi="Noto Sans" w:cs="Noto Sans"/>
                <w:b/>
                <w:bCs/>
                <w:sz w:val="18"/>
                <w:szCs w:val="18"/>
                <w:lang w:val="en-US"/>
              </w:rPr>
              <w:t>Capacity Building &amp; Event Coordination</w:t>
            </w:r>
          </w:p>
          <w:p w14:paraId="298FC028" w14:textId="77777777" w:rsidR="006B316B" w:rsidRDefault="004A35BA" w:rsidP="00491A09">
            <w:pPr>
              <w:pStyle w:val="ListParagraph"/>
              <w:numPr>
                <w:ilvl w:val="0"/>
                <w:numId w:val="5"/>
              </w:numPr>
              <w:spacing w:after="0" w:line="240" w:lineRule="auto"/>
              <w:contextualSpacing w:val="0"/>
              <w:jc w:val="both"/>
              <w:rPr>
                <w:rFonts w:ascii="Noto Sans" w:eastAsia="Arial" w:hAnsi="Noto Sans" w:cs="Noto Sans"/>
                <w:sz w:val="18"/>
                <w:szCs w:val="18"/>
                <w:lang w:val="en-US"/>
              </w:rPr>
            </w:pPr>
            <w:r>
              <w:rPr>
                <w:rFonts w:ascii="Noto Sans" w:eastAsia="Arial" w:hAnsi="Noto Sans" w:cs="Noto Sans"/>
                <w:sz w:val="18"/>
                <w:szCs w:val="18"/>
                <w:lang w:val="en-US"/>
              </w:rPr>
              <w:t>Support the organization of capacity development activities, workshops and field missions.</w:t>
            </w:r>
          </w:p>
          <w:p w14:paraId="298FC029" w14:textId="77777777" w:rsidR="006B316B" w:rsidRDefault="004A35BA" w:rsidP="00491A09">
            <w:pPr>
              <w:pStyle w:val="ListParagraph"/>
              <w:numPr>
                <w:ilvl w:val="0"/>
                <w:numId w:val="5"/>
              </w:numPr>
              <w:spacing w:after="0" w:line="240" w:lineRule="auto"/>
              <w:contextualSpacing w:val="0"/>
              <w:jc w:val="both"/>
              <w:rPr>
                <w:rFonts w:ascii="Noto Sans" w:eastAsia="Arial" w:hAnsi="Noto Sans" w:cs="Noto Sans"/>
                <w:sz w:val="18"/>
                <w:szCs w:val="18"/>
                <w:lang w:val="en-US"/>
              </w:rPr>
            </w:pPr>
            <w:r>
              <w:rPr>
                <w:rFonts w:ascii="Noto Sans" w:eastAsia="Arial" w:hAnsi="Noto Sans" w:cs="Noto Sans"/>
                <w:sz w:val="18"/>
                <w:szCs w:val="18"/>
                <w:lang w:val="en-US"/>
              </w:rPr>
              <w:t>Assist in preparation and dissemination of background materials, track logistics, coordinate vendor engagement and liaise with participants.</w:t>
            </w:r>
          </w:p>
          <w:p w14:paraId="298FC02A" w14:textId="77777777" w:rsidR="006B316B" w:rsidRDefault="004A35BA" w:rsidP="00491A09">
            <w:pPr>
              <w:pStyle w:val="ListParagraph"/>
              <w:numPr>
                <w:ilvl w:val="0"/>
                <w:numId w:val="5"/>
              </w:numPr>
              <w:spacing w:line="240" w:lineRule="auto"/>
              <w:jc w:val="both"/>
              <w:rPr>
                <w:rFonts w:ascii="Noto Sans" w:eastAsia="Arial" w:hAnsi="Noto Sans" w:cs="Noto Sans"/>
                <w:sz w:val="18"/>
                <w:szCs w:val="18"/>
              </w:rPr>
            </w:pPr>
            <w:r>
              <w:rPr>
                <w:rFonts w:ascii="Noto Sans" w:eastAsia="Arial" w:hAnsi="Noto Sans" w:cs="Noto Sans"/>
                <w:sz w:val="18"/>
                <w:szCs w:val="18"/>
              </w:rPr>
              <w:t>Support virtual and hybrid meetings, workshops, trainings, and missions through coordination, logistics tracking, documentation, and follow-up.</w:t>
            </w:r>
          </w:p>
          <w:p w14:paraId="7502FACF" w14:textId="0A8E22E2" w:rsidR="0045031E" w:rsidRDefault="004A35BA" w:rsidP="00491A09">
            <w:pPr>
              <w:pStyle w:val="ListParagraph"/>
              <w:spacing w:line="240" w:lineRule="auto"/>
              <w:jc w:val="both"/>
              <w:rPr>
                <w:rFonts w:ascii="Noto Sans" w:eastAsia="Arial" w:hAnsi="Noto Sans" w:cs="Noto Sans"/>
                <w:sz w:val="18"/>
                <w:szCs w:val="18"/>
                <w:lang w:val="en-US"/>
              </w:rPr>
            </w:pPr>
            <w:r>
              <w:rPr>
                <w:rFonts w:ascii="Noto Sans" w:eastAsia="Arial" w:hAnsi="Noto Sans" w:cs="Noto Sans"/>
                <w:sz w:val="18"/>
                <w:szCs w:val="18"/>
                <w:lang w:val="en-US"/>
              </w:rPr>
              <w:t>Provide in-person support for meetings, workshops, training sessions, conferences, missions, and other Field Office-led events, ensuring effective coordination, participant engagement, logistics management, and event delivery.</w:t>
            </w:r>
          </w:p>
          <w:p w14:paraId="298FC02D" w14:textId="7C23B47A" w:rsidR="006B316B" w:rsidRDefault="004A35BA" w:rsidP="00491A09">
            <w:pPr>
              <w:pStyle w:val="ListParagraph"/>
              <w:numPr>
                <w:ilvl w:val="0"/>
                <w:numId w:val="9"/>
              </w:numPr>
              <w:spacing w:after="0" w:line="240" w:lineRule="auto"/>
              <w:contextualSpacing w:val="0"/>
              <w:jc w:val="both"/>
              <w:rPr>
                <w:rFonts w:ascii="Noto Sans" w:eastAsia="Arial" w:hAnsi="Noto Sans" w:cs="Noto Sans"/>
                <w:b/>
                <w:bCs/>
                <w:sz w:val="18"/>
                <w:szCs w:val="18"/>
              </w:rPr>
            </w:pPr>
            <w:r>
              <w:rPr>
                <w:rFonts w:ascii="Noto Sans" w:eastAsia="Arial" w:hAnsi="Noto Sans" w:cs="Noto Sans"/>
                <w:b/>
                <w:bCs/>
                <w:sz w:val="18"/>
                <w:szCs w:val="18"/>
                <w:lang w:val="en-US"/>
              </w:rPr>
              <w:t>Field Office Flexibility &amp; Business Continuity</w:t>
            </w:r>
          </w:p>
          <w:p w14:paraId="298FC02E" w14:textId="388D5FC6" w:rsidR="006B316B" w:rsidRDefault="004A35BA" w:rsidP="00491A09">
            <w:pPr>
              <w:pStyle w:val="ListParagraph"/>
              <w:numPr>
                <w:ilvl w:val="0"/>
                <w:numId w:val="8"/>
              </w:numPr>
              <w:spacing w:after="0" w:line="240" w:lineRule="auto"/>
              <w:jc w:val="both"/>
              <w:rPr>
                <w:rFonts w:ascii="Noto Sans" w:eastAsia="Arial" w:hAnsi="Noto Sans" w:cs="Noto Sans"/>
                <w:sz w:val="18"/>
                <w:szCs w:val="18"/>
              </w:rPr>
            </w:pPr>
            <w:r>
              <w:rPr>
                <w:rFonts w:ascii="Noto Sans" w:eastAsia="Arial" w:hAnsi="Noto Sans" w:cs="Noto Sans"/>
                <w:sz w:val="18"/>
                <w:szCs w:val="18"/>
              </w:rPr>
              <w:t xml:space="preserve">Provide responsive programme support across the Gaziantep Field Office's </w:t>
            </w:r>
            <w:r w:rsidR="00A21FBE">
              <w:rPr>
                <w:rFonts w:ascii="Noto Sans" w:eastAsia="Arial" w:hAnsi="Noto Sans" w:cs="Noto Sans"/>
                <w:sz w:val="18"/>
                <w:szCs w:val="18"/>
              </w:rPr>
              <w:t xml:space="preserve">programme related </w:t>
            </w:r>
            <w:r>
              <w:rPr>
                <w:rFonts w:ascii="Noto Sans" w:eastAsia="Arial" w:hAnsi="Noto Sans" w:cs="Noto Sans"/>
                <w:sz w:val="18"/>
                <w:szCs w:val="18"/>
              </w:rPr>
              <w:t>work areas, based on agreed Field Office priorities.</w:t>
            </w:r>
          </w:p>
          <w:p w14:paraId="298FC02F" w14:textId="3549F0D5" w:rsidR="006B316B" w:rsidRDefault="004A35BA" w:rsidP="00491A09">
            <w:pPr>
              <w:pStyle w:val="ListParagraph"/>
              <w:numPr>
                <w:ilvl w:val="0"/>
                <w:numId w:val="8"/>
              </w:numPr>
              <w:spacing w:after="0" w:line="240" w:lineRule="auto"/>
              <w:jc w:val="both"/>
              <w:rPr>
                <w:rFonts w:ascii="Noto Sans" w:eastAsia="Arial" w:hAnsi="Noto Sans" w:cs="Noto Sans"/>
                <w:sz w:val="18"/>
                <w:szCs w:val="18"/>
              </w:rPr>
            </w:pPr>
            <w:r>
              <w:rPr>
                <w:rFonts w:ascii="Noto Sans" w:eastAsia="Arial" w:hAnsi="Noto Sans" w:cs="Noto Sans"/>
                <w:sz w:val="18"/>
                <w:szCs w:val="18"/>
              </w:rPr>
              <w:t>Provide temporary backstopping within the Gaziantep Field Office during staff absences, vacancies, surge requirements, emergency responses, and peak workload periods.</w:t>
            </w:r>
          </w:p>
          <w:p w14:paraId="298FC030" w14:textId="77777777" w:rsidR="006B316B" w:rsidRDefault="004A35BA" w:rsidP="00491A09">
            <w:pPr>
              <w:pStyle w:val="ListParagraph"/>
              <w:numPr>
                <w:ilvl w:val="0"/>
                <w:numId w:val="8"/>
              </w:numPr>
              <w:spacing w:after="0" w:line="240" w:lineRule="auto"/>
              <w:jc w:val="both"/>
              <w:rPr>
                <w:rFonts w:ascii="Noto Sans" w:eastAsia="Arial" w:hAnsi="Noto Sans" w:cs="Noto Sans"/>
                <w:sz w:val="18"/>
                <w:szCs w:val="18"/>
              </w:rPr>
            </w:pPr>
            <w:r>
              <w:rPr>
                <w:rFonts w:ascii="Noto Sans" w:eastAsia="Arial" w:hAnsi="Noto Sans" w:cs="Noto Sans"/>
                <w:sz w:val="18"/>
                <w:szCs w:val="18"/>
              </w:rPr>
              <w:t>Support business continuity initiatives by ensuring critical programme management, monitoring, reporting, and partnership processes remain operational.</w:t>
            </w:r>
          </w:p>
          <w:p w14:paraId="298FC031" w14:textId="2EEEA893" w:rsidR="006B316B" w:rsidRDefault="004A35BA" w:rsidP="00491A09">
            <w:pPr>
              <w:pStyle w:val="ListParagraph"/>
              <w:numPr>
                <w:ilvl w:val="0"/>
                <w:numId w:val="8"/>
              </w:numPr>
              <w:spacing w:after="0" w:line="240" w:lineRule="auto"/>
              <w:jc w:val="both"/>
              <w:rPr>
                <w:rFonts w:ascii="Noto Sans" w:eastAsia="Arial" w:hAnsi="Noto Sans" w:cs="Noto Sans"/>
                <w:sz w:val="18"/>
                <w:szCs w:val="18"/>
              </w:rPr>
            </w:pPr>
            <w:r>
              <w:rPr>
                <w:rFonts w:ascii="Noto Sans" w:eastAsia="Arial" w:hAnsi="Noto Sans" w:cs="Noto Sans"/>
                <w:sz w:val="18"/>
                <w:szCs w:val="18"/>
              </w:rPr>
              <w:t>Maintain effective working relationships with Field Office colleagues, partners and stakeholders and adapt to changing programme priorities.</w:t>
            </w:r>
          </w:p>
          <w:p w14:paraId="298FC032" w14:textId="14C5DF94" w:rsidR="006B316B" w:rsidRDefault="004A35BA" w:rsidP="00491A09">
            <w:pPr>
              <w:pStyle w:val="ListParagraph"/>
              <w:numPr>
                <w:ilvl w:val="0"/>
                <w:numId w:val="8"/>
              </w:numPr>
              <w:spacing w:after="0" w:line="240" w:lineRule="auto"/>
              <w:jc w:val="both"/>
              <w:rPr>
                <w:rFonts w:ascii="Noto Sans" w:eastAsia="Arial" w:hAnsi="Noto Sans" w:cs="Noto Sans"/>
                <w:sz w:val="18"/>
                <w:szCs w:val="18"/>
              </w:rPr>
            </w:pPr>
            <w:r>
              <w:rPr>
                <w:rFonts w:ascii="Noto Sans" w:eastAsia="Arial" w:hAnsi="Noto Sans" w:cs="Noto Sans"/>
                <w:sz w:val="18"/>
                <w:szCs w:val="18"/>
              </w:rPr>
              <w:t>Maintain a high degree of flexibility and readiness to support evolving programme needs across the Field Office's thematic areas.</w:t>
            </w:r>
          </w:p>
          <w:p w14:paraId="298FC033" w14:textId="77777777" w:rsidR="006B316B" w:rsidRDefault="006B316B" w:rsidP="00491A09">
            <w:pPr>
              <w:pStyle w:val="ListParagraph"/>
              <w:spacing w:after="0" w:line="240" w:lineRule="auto"/>
              <w:ind w:left="0"/>
              <w:contextualSpacing w:val="0"/>
              <w:jc w:val="both"/>
              <w:rPr>
                <w:rFonts w:ascii="Noto Sans" w:eastAsia="Arial" w:hAnsi="Noto Sans" w:cs="Noto Sans"/>
                <w:color w:val="FF0000"/>
                <w:sz w:val="18"/>
                <w:szCs w:val="18"/>
                <w:lang w:val="en-US"/>
              </w:rPr>
            </w:pPr>
          </w:p>
        </w:tc>
      </w:tr>
    </w:tbl>
    <w:p w14:paraId="298FC035" w14:textId="77777777" w:rsidR="006B316B" w:rsidRDefault="006B316B">
      <w:pPr>
        <w:rPr>
          <w:rFonts w:ascii="Noto Sans" w:hAnsi="Noto Sans" w:cs="Noto Sans"/>
          <w:sz w:val="18"/>
          <w:szCs w:val="18"/>
        </w:rPr>
      </w:pPr>
    </w:p>
    <w:tbl>
      <w:tblPr>
        <w:tblW w:w="8856" w:type="dxa"/>
        <w:tblLayout w:type="fixed"/>
        <w:tblLook w:val="04A0" w:firstRow="1" w:lastRow="0" w:firstColumn="1" w:lastColumn="0" w:noHBand="0" w:noVBand="1"/>
      </w:tblPr>
      <w:tblGrid>
        <w:gridCol w:w="8856"/>
      </w:tblGrid>
      <w:tr w:rsidR="006B316B" w14:paraId="298FC039" w14:textId="77777777">
        <w:tc>
          <w:tcPr>
            <w:tcW w:w="8856" w:type="dxa"/>
            <w:tcBorders>
              <w:top w:val="single" w:sz="4" w:space="0" w:color="000000"/>
              <w:left w:val="single" w:sz="4" w:space="0" w:color="000000"/>
              <w:bottom w:val="single" w:sz="4" w:space="0" w:color="000000"/>
              <w:right w:val="single" w:sz="4" w:space="0" w:color="000000"/>
            </w:tcBorders>
            <w:shd w:val="clear" w:color="auto" w:fill="E0E0E0"/>
          </w:tcPr>
          <w:p w14:paraId="298FC038" w14:textId="54E8451F" w:rsidR="006B316B" w:rsidRPr="00491A09" w:rsidRDefault="004A35BA" w:rsidP="00491A09">
            <w:pPr>
              <w:pStyle w:val="Heading1"/>
              <w:rPr>
                <w:rFonts w:ascii="Noto Sans" w:hAnsi="Noto Sans" w:cs="Noto Sans"/>
                <w:b w:val="0"/>
                <w:i/>
                <w:sz w:val="18"/>
                <w:szCs w:val="18"/>
              </w:rPr>
            </w:pPr>
            <w:r>
              <w:rPr>
                <w:rFonts w:ascii="Noto Sans" w:hAnsi="Noto Sans" w:cs="Noto Sans"/>
                <w:sz w:val="18"/>
                <w:szCs w:val="18"/>
              </w:rPr>
              <w:t>IV. Impact of Results</w:t>
            </w:r>
          </w:p>
        </w:tc>
      </w:tr>
      <w:tr w:rsidR="006B316B" w14:paraId="298FC03D" w14:textId="77777777">
        <w:tc>
          <w:tcPr>
            <w:tcW w:w="8856" w:type="dxa"/>
            <w:tcBorders>
              <w:top w:val="single" w:sz="4" w:space="0" w:color="000000"/>
              <w:left w:val="single" w:sz="4" w:space="0" w:color="000000"/>
              <w:bottom w:val="single" w:sz="4" w:space="0" w:color="000000"/>
              <w:right w:val="single" w:sz="4" w:space="0" w:color="000000"/>
            </w:tcBorders>
          </w:tcPr>
          <w:p w14:paraId="298FC03C" w14:textId="6741330B" w:rsidR="006B316B" w:rsidRDefault="004A35BA">
            <w:pPr>
              <w:autoSpaceDE w:val="0"/>
              <w:jc w:val="both"/>
              <w:rPr>
                <w:rFonts w:ascii="Noto Sans" w:hAnsi="Noto Sans" w:cs="Noto Sans"/>
                <w:sz w:val="18"/>
                <w:szCs w:val="18"/>
              </w:rPr>
            </w:pPr>
            <w:r>
              <w:rPr>
                <w:rFonts w:ascii="Noto Sans" w:eastAsia="Arial" w:hAnsi="Noto Sans" w:cs="Noto Sans"/>
                <w:color w:val="000000"/>
                <w:sz w:val="18"/>
                <w:szCs w:val="18"/>
              </w:rPr>
              <w:t>Incumbent drives the efficiency and effectiveness of the office by expertly managing the full spectrum of administrative and project/programme support activities. This meticulous support ensures the smooth operation of key processes, directly contributing to enhanced overall performance and the successful implementation of project and programme activities. Specifically, their accurate programme monitoring and insightful recommendations provide a solid foundation for informed decision-making, while their precise data entry and compelling presentation of information ensure that critical insights are readily available to guide strategic programme adjustments.</w:t>
            </w:r>
          </w:p>
        </w:tc>
      </w:tr>
    </w:tbl>
    <w:p w14:paraId="298FC03E" w14:textId="77777777" w:rsidR="006B316B" w:rsidRDefault="004A35BA">
      <w:pPr>
        <w:tabs>
          <w:tab w:val="left" w:pos="2592"/>
        </w:tabs>
      </w:pPr>
      <w:r>
        <w:tab/>
      </w:r>
    </w:p>
    <w:tbl>
      <w:tblPr>
        <w:tblW w:w="8856" w:type="dxa"/>
        <w:tblLayout w:type="fixed"/>
        <w:tblLook w:val="04A0" w:firstRow="1" w:lastRow="0" w:firstColumn="1" w:lastColumn="0" w:noHBand="0" w:noVBand="1"/>
      </w:tblPr>
      <w:tblGrid>
        <w:gridCol w:w="8856"/>
      </w:tblGrid>
      <w:tr w:rsidR="006B316B" w14:paraId="298FC042" w14:textId="77777777">
        <w:tc>
          <w:tcPr>
            <w:tcW w:w="8856" w:type="dxa"/>
            <w:tcBorders>
              <w:top w:val="single" w:sz="4" w:space="0" w:color="000000"/>
              <w:left w:val="single" w:sz="4" w:space="0" w:color="000000"/>
              <w:bottom w:val="single" w:sz="4" w:space="0" w:color="000000"/>
              <w:right w:val="single" w:sz="4" w:space="0" w:color="000000"/>
            </w:tcBorders>
            <w:shd w:val="clear" w:color="auto" w:fill="E0E0E0"/>
          </w:tcPr>
          <w:p w14:paraId="298FC041" w14:textId="3F68EAEB" w:rsidR="006B316B" w:rsidRPr="00491A09" w:rsidRDefault="004A35BA" w:rsidP="00491A09">
            <w:pPr>
              <w:pStyle w:val="Heading1"/>
              <w:rPr>
                <w:rFonts w:ascii="Noto Sans" w:hAnsi="Noto Sans" w:cs="Noto Sans"/>
                <w:b w:val="0"/>
                <w:i/>
                <w:sz w:val="18"/>
                <w:szCs w:val="18"/>
              </w:rPr>
            </w:pPr>
            <w:r>
              <w:rPr>
                <w:rFonts w:ascii="Noto Sans" w:hAnsi="Noto Sans" w:cs="Noto Sans"/>
                <w:sz w:val="18"/>
                <w:szCs w:val="18"/>
              </w:rPr>
              <w:t>V. Capabilities Required</w:t>
            </w:r>
          </w:p>
        </w:tc>
      </w:tr>
      <w:tr w:rsidR="006B316B" w14:paraId="298FC05D" w14:textId="77777777">
        <w:tc>
          <w:tcPr>
            <w:tcW w:w="8856" w:type="dxa"/>
            <w:tcBorders>
              <w:top w:val="single" w:sz="4" w:space="0" w:color="000000"/>
              <w:left w:val="single" w:sz="4" w:space="0" w:color="000000"/>
              <w:bottom w:val="single" w:sz="4" w:space="0" w:color="000000"/>
              <w:right w:val="single" w:sz="4" w:space="0" w:color="000000"/>
            </w:tcBorders>
          </w:tcPr>
          <w:p w14:paraId="298FC044" w14:textId="77777777" w:rsidR="006B316B" w:rsidRDefault="004A35BA">
            <w:pPr>
              <w:pStyle w:val="ListParagraph"/>
              <w:numPr>
                <w:ilvl w:val="0"/>
                <w:numId w:val="2"/>
              </w:numPr>
              <w:spacing w:after="0" w:line="240" w:lineRule="auto"/>
              <w:ind w:left="426"/>
              <w:contextualSpacing w:val="0"/>
              <w:jc w:val="both"/>
              <w:rPr>
                <w:rFonts w:ascii="Noto Sans" w:hAnsi="Noto Sans" w:cs="Noto Sans"/>
                <w:b/>
                <w:bCs/>
                <w:sz w:val="18"/>
                <w:szCs w:val="18"/>
              </w:rPr>
            </w:pPr>
            <w:r>
              <w:rPr>
                <w:rFonts w:ascii="Noto Sans" w:hAnsi="Noto Sans" w:cs="Noto Sans"/>
                <w:b/>
                <w:bCs/>
                <w:sz w:val="18"/>
                <w:szCs w:val="18"/>
                <w:lang w:val="en-US"/>
              </w:rPr>
              <w:t>Project Management (3)</w:t>
            </w:r>
          </w:p>
          <w:p w14:paraId="298FC045" w14:textId="77777777" w:rsidR="006B316B" w:rsidRDefault="004A35BA">
            <w:pPr>
              <w:pStyle w:val="ListParagraph"/>
              <w:numPr>
                <w:ilvl w:val="0"/>
                <w:numId w:val="6"/>
              </w:numPr>
              <w:spacing w:after="0" w:line="240" w:lineRule="auto"/>
              <w:ind w:left="709"/>
              <w:contextualSpacing w:val="0"/>
              <w:jc w:val="both"/>
              <w:rPr>
                <w:rFonts w:ascii="Noto Sans" w:eastAsia="Arial" w:hAnsi="Noto Sans" w:cs="Noto Sans"/>
                <w:sz w:val="18"/>
                <w:szCs w:val="18"/>
                <w:lang w:val="en-US"/>
              </w:rPr>
            </w:pPr>
            <w:r>
              <w:rPr>
                <w:rFonts w:ascii="Noto Sans" w:hAnsi="Noto Sans" w:cs="Noto Sans"/>
                <w:sz w:val="18"/>
                <w:szCs w:val="18"/>
                <w:lang w:val="en-US"/>
              </w:rPr>
              <w:t>Create project plans, objectives and deliverables.</w:t>
            </w:r>
          </w:p>
          <w:p w14:paraId="298FC046" w14:textId="77777777" w:rsidR="006B316B" w:rsidRDefault="004A35BA">
            <w:pPr>
              <w:pStyle w:val="ListParagraph"/>
              <w:numPr>
                <w:ilvl w:val="0"/>
                <w:numId w:val="6"/>
              </w:numPr>
              <w:spacing w:after="0" w:line="240" w:lineRule="auto"/>
              <w:ind w:left="709"/>
              <w:contextualSpacing w:val="0"/>
              <w:jc w:val="both"/>
              <w:rPr>
                <w:rFonts w:ascii="Noto Sans" w:eastAsia="Arial" w:hAnsi="Noto Sans" w:cs="Noto Sans"/>
                <w:sz w:val="18"/>
                <w:szCs w:val="18"/>
                <w:lang w:val="en-US"/>
              </w:rPr>
            </w:pPr>
            <w:r>
              <w:rPr>
                <w:rFonts w:ascii="Noto Sans" w:hAnsi="Noto Sans" w:cs="Noto Sans"/>
                <w:sz w:val="18"/>
                <w:szCs w:val="18"/>
                <w:lang w:val="en-US"/>
              </w:rPr>
              <w:lastRenderedPageBreak/>
              <w:t>Track and organize resources like time, budget, and team efforts.</w:t>
            </w:r>
          </w:p>
          <w:p w14:paraId="298FC047" w14:textId="77777777" w:rsidR="006B316B" w:rsidRDefault="004A35BA">
            <w:pPr>
              <w:pStyle w:val="ListParagraph"/>
              <w:numPr>
                <w:ilvl w:val="0"/>
                <w:numId w:val="6"/>
              </w:numPr>
              <w:spacing w:after="0" w:line="240" w:lineRule="auto"/>
              <w:ind w:left="709"/>
              <w:contextualSpacing w:val="0"/>
              <w:jc w:val="both"/>
              <w:rPr>
                <w:rFonts w:ascii="Noto Sans" w:eastAsia="Arial" w:hAnsi="Noto Sans" w:cs="Noto Sans"/>
                <w:sz w:val="18"/>
                <w:szCs w:val="18"/>
                <w:lang w:val="en-US"/>
              </w:rPr>
            </w:pPr>
            <w:r>
              <w:rPr>
                <w:rFonts w:ascii="Noto Sans" w:hAnsi="Noto Sans" w:cs="Noto Sans"/>
                <w:sz w:val="18"/>
                <w:szCs w:val="18"/>
                <w:lang w:val="en-US"/>
              </w:rPr>
              <w:t>Identify and report potential risks for further guidance.</w:t>
            </w:r>
          </w:p>
          <w:p w14:paraId="298FC048" w14:textId="77777777" w:rsidR="006B316B" w:rsidRDefault="006B316B">
            <w:pPr>
              <w:jc w:val="both"/>
              <w:rPr>
                <w:rFonts w:ascii="Noto Sans" w:eastAsia="Arial" w:hAnsi="Noto Sans" w:cs="Noto Sans"/>
                <w:sz w:val="18"/>
                <w:szCs w:val="18"/>
              </w:rPr>
            </w:pPr>
          </w:p>
          <w:p w14:paraId="298FC049" w14:textId="77777777" w:rsidR="006B316B" w:rsidRDefault="004A35BA">
            <w:pPr>
              <w:pStyle w:val="ListParagraph"/>
              <w:numPr>
                <w:ilvl w:val="0"/>
                <w:numId w:val="2"/>
              </w:numPr>
              <w:spacing w:after="0" w:line="240" w:lineRule="auto"/>
              <w:ind w:left="426"/>
              <w:contextualSpacing w:val="0"/>
              <w:jc w:val="both"/>
              <w:rPr>
                <w:rFonts w:ascii="Noto Sans" w:hAnsi="Noto Sans" w:cs="Noto Sans"/>
                <w:b/>
                <w:bCs/>
                <w:sz w:val="18"/>
                <w:szCs w:val="18"/>
              </w:rPr>
            </w:pPr>
            <w:r>
              <w:rPr>
                <w:rFonts w:ascii="Noto Sans" w:hAnsi="Noto Sans" w:cs="Noto Sans"/>
                <w:b/>
                <w:bCs/>
                <w:sz w:val="18"/>
                <w:szCs w:val="18"/>
                <w:lang w:val="en-US"/>
              </w:rPr>
              <w:t>Collaboration (3)</w:t>
            </w:r>
          </w:p>
          <w:p w14:paraId="298FC04A" w14:textId="77777777" w:rsidR="006B316B" w:rsidRDefault="004A35BA">
            <w:pPr>
              <w:pStyle w:val="ListParagraph"/>
              <w:numPr>
                <w:ilvl w:val="0"/>
                <w:numId w:val="10"/>
              </w:numPr>
              <w:spacing w:after="0" w:line="240" w:lineRule="auto"/>
              <w:ind w:left="709"/>
              <w:contextualSpacing w:val="0"/>
              <w:jc w:val="both"/>
              <w:rPr>
                <w:rFonts w:ascii="Noto Sans" w:eastAsia="Arial" w:hAnsi="Noto Sans" w:cs="Noto Sans"/>
                <w:sz w:val="18"/>
                <w:szCs w:val="18"/>
                <w:lang w:val="en-US"/>
              </w:rPr>
            </w:pPr>
            <w:r>
              <w:rPr>
                <w:rFonts w:ascii="Noto Sans" w:hAnsi="Noto Sans" w:cs="Noto Sans"/>
                <w:sz w:val="18"/>
                <w:szCs w:val="18"/>
                <w:lang w:val="en-US"/>
              </w:rPr>
              <w:t>Navigate organizational dynamics and adapt behavior to respond to different situations.</w:t>
            </w:r>
          </w:p>
          <w:p w14:paraId="298FC04B" w14:textId="77777777" w:rsidR="006B316B" w:rsidRDefault="004A35BA">
            <w:pPr>
              <w:pStyle w:val="ListParagraph"/>
              <w:numPr>
                <w:ilvl w:val="0"/>
                <w:numId w:val="10"/>
              </w:numPr>
              <w:spacing w:after="0" w:line="240" w:lineRule="auto"/>
              <w:ind w:left="709"/>
              <w:contextualSpacing w:val="0"/>
              <w:jc w:val="both"/>
              <w:rPr>
                <w:rFonts w:ascii="Noto Sans" w:eastAsia="Arial" w:hAnsi="Noto Sans" w:cs="Noto Sans"/>
                <w:sz w:val="18"/>
                <w:szCs w:val="18"/>
                <w:lang w:val="en-US"/>
              </w:rPr>
            </w:pPr>
            <w:r>
              <w:rPr>
                <w:rFonts w:ascii="Noto Sans" w:hAnsi="Noto Sans" w:cs="Noto Sans"/>
                <w:sz w:val="18"/>
                <w:szCs w:val="18"/>
                <w:lang w:val="en-US"/>
              </w:rPr>
              <w:t>Choose appropriate words, tone and tailors' messages respectfully and persuasively to suit different audiences.</w:t>
            </w:r>
          </w:p>
          <w:p w14:paraId="298FC04C" w14:textId="77777777" w:rsidR="006B316B" w:rsidRDefault="004A35BA">
            <w:pPr>
              <w:pStyle w:val="ListParagraph"/>
              <w:numPr>
                <w:ilvl w:val="0"/>
                <w:numId w:val="10"/>
              </w:numPr>
              <w:spacing w:after="0" w:line="240" w:lineRule="auto"/>
              <w:ind w:left="709"/>
              <w:contextualSpacing w:val="0"/>
              <w:jc w:val="both"/>
              <w:rPr>
                <w:rFonts w:ascii="Noto Sans" w:eastAsia="Arial" w:hAnsi="Noto Sans" w:cs="Noto Sans"/>
                <w:sz w:val="18"/>
                <w:szCs w:val="18"/>
                <w:lang w:val="en-US"/>
              </w:rPr>
            </w:pPr>
            <w:r>
              <w:rPr>
                <w:rFonts w:ascii="Noto Sans" w:hAnsi="Noto Sans" w:cs="Noto Sans"/>
                <w:sz w:val="18"/>
                <w:szCs w:val="18"/>
                <w:lang w:val="en-US"/>
              </w:rPr>
              <w:t>Write clear, concise and well-structured reports and documents using appropriate language.</w:t>
            </w:r>
          </w:p>
          <w:p w14:paraId="298FC04D" w14:textId="77777777" w:rsidR="006B316B" w:rsidRDefault="004A35BA">
            <w:pPr>
              <w:pStyle w:val="ListParagraph"/>
              <w:numPr>
                <w:ilvl w:val="0"/>
                <w:numId w:val="10"/>
              </w:numPr>
              <w:spacing w:after="0" w:line="240" w:lineRule="auto"/>
              <w:ind w:left="709"/>
              <w:contextualSpacing w:val="0"/>
              <w:jc w:val="both"/>
              <w:rPr>
                <w:rFonts w:ascii="Noto Sans" w:eastAsia="Calibri Light" w:hAnsi="Noto Sans" w:cs="Noto Sans"/>
                <w:sz w:val="18"/>
                <w:szCs w:val="18"/>
                <w:lang w:val="en-US"/>
              </w:rPr>
            </w:pPr>
            <w:r>
              <w:rPr>
                <w:rFonts w:ascii="Noto Sans" w:hAnsi="Noto Sans" w:cs="Noto Sans"/>
                <w:sz w:val="18"/>
                <w:szCs w:val="18"/>
                <w:lang w:val="en-US"/>
              </w:rPr>
              <w:t>Pay close attention to what others are saying, asking questions for clarification.</w:t>
            </w:r>
          </w:p>
          <w:p w14:paraId="298FC04E" w14:textId="77777777" w:rsidR="006B316B" w:rsidRDefault="004A35BA">
            <w:pPr>
              <w:pStyle w:val="ListParagraph"/>
              <w:numPr>
                <w:ilvl w:val="0"/>
                <w:numId w:val="10"/>
              </w:numPr>
              <w:spacing w:after="0" w:line="240" w:lineRule="auto"/>
              <w:ind w:left="709"/>
              <w:contextualSpacing w:val="0"/>
              <w:jc w:val="both"/>
              <w:rPr>
                <w:rFonts w:ascii="Noto Sans" w:eastAsia="Calibri Light" w:hAnsi="Noto Sans" w:cs="Noto Sans"/>
                <w:sz w:val="18"/>
                <w:szCs w:val="18"/>
                <w:lang w:val="en-US"/>
              </w:rPr>
            </w:pPr>
            <w:r>
              <w:rPr>
                <w:rFonts w:ascii="Noto Sans" w:hAnsi="Noto Sans" w:cs="Noto Sans"/>
                <w:sz w:val="18"/>
                <w:szCs w:val="18"/>
                <w:lang w:val="en-US"/>
              </w:rPr>
              <w:t>Present ideas and information clearly in front of groups.</w:t>
            </w:r>
          </w:p>
          <w:p w14:paraId="298FC04F" w14:textId="77777777" w:rsidR="006B316B" w:rsidRDefault="006B316B">
            <w:pPr>
              <w:jc w:val="both"/>
              <w:rPr>
                <w:rFonts w:ascii="Noto Sans" w:eastAsia="Calibri Light" w:hAnsi="Noto Sans" w:cs="Noto Sans"/>
                <w:sz w:val="18"/>
                <w:szCs w:val="18"/>
              </w:rPr>
            </w:pPr>
          </w:p>
          <w:p w14:paraId="298FC050" w14:textId="77777777" w:rsidR="006B316B" w:rsidRDefault="004A35BA">
            <w:pPr>
              <w:pStyle w:val="ListParagraph"/>
              <w:numPr>
                <w:ilvl w:val="0"/>
                <w:numId w:val="2"/>
              </w:numPr>
              <w:spacing w:after="0" w:line="240" w:lineRule="auto"/>
              <w:ind w:left="426"/>
              <w:contextualSpacing w:val="0"/>
              <w:jc w:val="both"/>
              <w:rPr>
                <w:rFonts w:ascii="Noto Sans" w:hAnsi="Noto Sans" w:cs="Noto Sans"/>
                <w:b/>
                <w:bCs/>
                <w:sz w:val="18"/>
                <w:szCs w:val="18"/>
              </w:rPr>
            </w:pPr>
            <w:r>
              <w:rPr>
                <w:rFonts w:ascii="Noto Sans" w:hAnsi="Noto Sans" w:cs="Noto Sans"/>
                <w:b/>
                <w:bCs/>
                <w:sz w:val="18"/>
                <w:szCs w:val="18"/>
                <w:lang w:val="en-US"/>
              </w:rPr>
              <w:t>Problem Solving (3)</w:t>
            </w:r>
          </w:p>
          <w:p w14:paraId="298FC051" w14:textId="77777777" w:rsidR="006B316B" w:rsidRDefault="004A35BA">
            <w:pPr>
              <w:pStyle w:val="ListParagraph"/>
              <w:numPr>
                <w:ilvl w:val="0"/>
                <w:numId w:val="11"/>
              </w:numPr>
              <w:spacing w:after="0" w:line="240" w:lineRule="auto"/>
              <w:ind w:left="709"/>
              <w:contextualSpacing w:val="0"/>
              <w:jc w:val="both"/>
              <w:rPr>
                <w:rFonts w:ascii="Noto Sans" w:eastAsia="Arial" w:hAnsi="Noto Sans" w:cs="Noto Sans"/>
                <w:sz w:val="18"/>
                <w:szCs w:val="18"/>
                <w:lang w:val="en-US"/>
              </w:rPr>
            </w:pPr>
            <w:r>
              <w:rPr>
                <w:rFonts w:ascii="Noto Sans" w:hAnsi="Noto Sans" w:cs="Noto Sans"/>
                <w:sz w:val="18"/>
                <w:szCs w:val="18"/>
                <w:lang w:val="en-US"/>
              </w:rPr>
              <w:t>Analyze data, identify trends, patterns and anomalies.</w:t>
            </w:r>
          </w:p>
          <w:p w14:paraId="298FC052" w14:textId="77777777" w:rsidR="006B316B" w:rsidRDefault="004A35BA">
            <w:pPr>
              <w:pStyle w:val="ListParagraph"/>
              <w:numPr>
                <w:ilvl w:val="0"/>
                <w:numId w:val="11"/>
              </w:numPr>
              <w:spacing w:after="0" w:line="240" w:lineRule="auto"/>
              <w:ind w:left="709"/>
              <w:contextualSpacing w:val="0"/>
              <w:jc w:val="both"/>
              <w:rPr>
                <w:rFonts w:ascii="Noto Sans" w:eastAsia="Arial" w:hAnsi="Noto Sans" w:cs="Noto Sans"/>
                <w:sz w:val="18"/>
                <w:szCs w:val="18"/>
                <w:lang w:val="en-US"/>
              </w:rPr>
            </w:pPr>
            <w:r>
              <w:rPr>
                <w:rFonts w:ascii="Noto Sans" w:hAnsi="Noto Sans" w:cs="Noto Sans"/>
                <w:sz w:val="18"/>
                <w:szCs w:val="18"/>
                <w:lang w:val="en-US"/>
              </w:rPr>
              <w:t>Evaluate information, analyze problems, identify underlying causes and risks.</w:t>
            </w:r>
          </w:p>
          <w:p w14:paraId="298FC053" w14:textId="77777777" w:rsidR="006B316B" w:rsidRDefault="004A35BA">
            <w:pPr>
              <w:pStyle w:val="ListParagraph"/>
              <w:numPr>
                <w:ilvl w:val="0"/>
                <w:numId w:val="11"/>
              </w:numPr>
              <w:spacing w:after="0" w:line="240" w:lineRule="auto"/>
              <w:ind w:left="709"/>
              <w:contextualSpacing w:val="0"/>
              <w:jc w:val="both"/>
              <w:rPr>
                <w:rFonts w:ascii="Noto Sans" w:eastAsia="Arial" w:hAnsi="Noto Sans" w:cs="Noto Sans"/>
                <w:sz w:val="18"/>
                <w:szCs w:val="18"/>
                <w:lang w:val="en-US"/>
              </w:rPr>
            </w:pPr>
            <w:r>
              <w:rPr>
                <w:rFonts w:ascii="Noto Sans" w:hAnsi="Noto Sans" w:cs="Noto Sans"/>
                <w:sz w:val="18"/>
                <w:szCs w:val="18"/>
                <w:lang w:val="en-US"/>
              </w:rPr>
              <w:t>Summarize and communicate findings, focusing on actionable insights to support decision-making.</w:t>
            </w:r>
          </w:p>
          <w:p w14:paraId="298FC054" w14:textId="77777777" w:rsidR="006B316B" w:rsidRDefault="004A35BA">
            <w:pPr>
              <w:pStyle w:val="ListParagraph"/>
              <w:numPr>
                <w:ilvl w:val="0"/>
                <w:numId w:val="11"/>
              </w:numPr>
              <w:spacing w:after="0" w:line="240" w:lineRule="auto"/>
              <w:ind w:left="709"/>
              <w:contextualSpacing w:val="0"/>
              <w:jc w:val="both"/>
              <w:rPr>
                <w:rFonts w:ascii="Noto Sans" w:eastAsia="Arial" w:hAnsi="Noto Sans" w:cs="Noto Sans"/>
                <w:sz w:val="18"/>
                <w:szCs w:val="18"/>
                <w:lang w:val="en-US"/>
              </w:rPr>
            </w:pPr>
            <w:r>
              <w:rPr>
                <w:rFonts w:ascii="Noto Sans" w:hAnsi="Noto Sans" w:cs="Noto Sans"/>
                <w:sz w:val="18"/>
                <w:szCs w:val="18"/>
                <w:lang w:val="en-US"/>
              </w:rPr>
              <w:t>Make decisions in time-sensitive situations, even with incomplete information.</w:t>
            </w:r>
          </w:p>
          <w:p w14:paraId="298FC055" w14:textId="77777777" w:rsidR="006B316B" w:rsidRDefault="004A35BA">
            <w:pPr>
              <w:pStyle w:val="ListParagraph"/>
              <w:numPr>
                <w:ilvl w:val="0"/>
                <w:numId w:val="11"/>
              </w:numPr>
              <w:spacing w:after="0" w:line="240" w:lineRule="auto"/>
              <w:ind w:left="709"/>
              <w:contextualSpacing w:val="0"/>
              <w:jc w:val="both"/>
              <w:rPr>
                <w:rFonts w:ascii="Noto Sans" w:eastAsia="Arial" w:hAnsi="Noto Sans" w:cs="Noto Sans"/>
                <w:sz w:val="18"/>
                <w:szCs w:val="18"/>
                <w:lang w:val="en-US"/>
              </w:rPr>
            </w:pPr>
            <w:r>
              <w:rPr>
                <w:rFonts w:ascii="Noto Sans" w:hAnsi="Noto Sans" w:cs="Noto Sans"/>
                <w:sz w:val="18"/>
                <w:szCs w:val="18"/>
                <w:lang w:val="en-US"/>
              </w:rPr>
              <w:t>Assess the potential impact of solutions (costs, benefits and risks).</w:t>
            </w:r>
          </w:p>
          <w:p w14:paraId="298FC056" w14:textId="77777777" w:rsidR="006B316B" w:rsidRDefault="006B316B">
            <w:pPr>
              <w:jc w:val="both"/>
              <w:rPr>
                <w:rFonts w:ascii="Noto Sans" w:eastAsia="Arial" w:hAnsi="Noto Sans" w:cs="Noto Sans"/>
                <w:sz w:val="18"/>
                <w:szCs w:val="18"/>
              </w:rPr>
            </w:pPr>
          </w:p>
          <w:p w14:paraId="298FC057" w14:textId="77777777" w:rsidR="006B316B" w:rsidRDefault="004A35BA">
            <w:pPr>
              <w:pStyle w:val="ListParagraph"/>
              <w:numPr>
                <w:ilvl w:val="0"/>
                <w:numId w:val="2"/>
              </w:numPr>
              <w:spacing w:after="0" w:line="240" w:lineRule="auto"/>
              <w:ind w:left="426"/>
              <w:contextualSpacing w:val="0"/>
              <w:jc w:val="both"/>
              <w:rPr>
                <w:rFonts w:ascii="Noto Sans" w:hAnsi="Noto Sans" w:cs="Noto Sans"/>
                <w:b/>
                <w:bCs/>
                <w:sz w:val="18"/>
                <w:szCs w:val="18"/>
              </w:rPr>
            </w:pPr>
            <w:r>
              <w:rPr>
                <w:rFonts w:ascii="Noto Sans" w:hAnsi="Noto Sans" w:cs="Noto Sans"/>
                <w:b/>
                <w:bCs/>
                <w:sz w:val="18"/>
                <w:szCs w:val="18"/>
                <w:lang w:val="en-US"/>
              </w:rPr>
              <w:t>Digital Dexterity (3)</w:t>
            </w:r>
          </w:p>
          <w:p w14:paraId="298FC058" w14:textId="77777777" w:rsidR="006B316B" w:rsidRDefault="004A35BA">
            <w:pPr>
              <w:pStyle w:val="ListParagraph"/>
              <w:numPr>
                <w:ilvl w:val="0"/>
                <w:numId w:val="4"/>
              </w:numPr>
              <w:spacing w:after="0" w:line="240" w:lineRule="auto"/>
              <w:ind w:left="709"/>
              <w:contextualSpacing w:val="0"/>
              <w:jc w:val="both"/>
              <w:rPr>
                <w:rFonts w:ascii="Noto Sans" w:eastAsia="Arial" w:hAnsi="Noto Sans" w:cs="Noto Sans"/>
                <w:sz w:val="18"/>
                <w:szCs w:val="18"/>
                <w:lang w:val="en-US"/>
              </w:rPr>
            </w:pPr>
            <w:r>
              <w:rPr>
                <w:rFonts w:ascii="Noto Sans" w:hAnsi="Noto Sans" w:cs="Noto Sans"/>
                <w:sz w:val="18"/>
                <w:szCs w:val="18"/>
                <w:lang w:val="en-US"/>
              </w:rPr>
              <w:t>Utilize AI-powered tools and platforms to automate data analysis.</w:t>
            </w:r>
          </w:p>
          <w:p w14:paraId="298FC059" w14:textId="77777777" w:rsidR="006B316B" w:rsidRDefault="004A35BA">
            <w:pPr>
              <w:pStyle w:val="ListParagraph"/>
              <w:numPr>
                <w:ilvl w:val="0"/>
                <w:numId w:val="4"/>
              </w:numPr>
              <w:spacing w:after="0" w:line="240" w:lineRule="auto"/>
              <w:ind w:left="709"/>
              <w:contextualSpacing w:val="0"/>
              <w:jc w:val="both"/>
              <w:rPr>
                <w:rFonts w:ascii="Noto Sans" w:eastAsia="Arial" w:hAnsi="Noto Sans" w:cs="Noto Sans"/>
                <w:sz w:val="18"/>
                <w:szCs w:val="18"/>
                <w:lang w:val="en-US"/>
              </w:rPr>
            </w:pPr>
            <w:r>
              <w:rPr>
                <w:rFonts w:ascii="Noto Sans" w:hAnsi="Noto Sans" w:cs="Noto Sans"/>
                <w:sz w:val="18"/>
                <w:szCs w:val="18"/>
                <w:lang w:val="en-US"/>
              </w:rPr>
              <w:t>Apply prompts to improve the quality of reports and data, ensuring alignment with internal regulations and policies.</w:t>
            </w:r>
          </w:p>
          <w:p w14:paraId="298FC05A" w14:textId="77777777" w:rsidR="006B316B" w:rsidRDefault="004A35BA">
            <w:pPr>
              <w:pStyle w:val="ListParagraph"/>
              <w:numPr>
                <w:ilvl w:val="0"/>
                <w:numId w:val="4"/>
              </w:numPr>
              <w:spacing w:after="0" w:line="240" w:lineRule="auto"/>
              <w:ind w:left="709"/>
              <w:contextualSpacing w:val="0"/>
              <w:jc w:val="both"/>
              <w:rPr>
                <w:rFonts w:ascii="Noto Sans" w:eastAsia="Arial" w:hAnsi="Noto Sans" w:cs="Noto Sans"/>
                <w:sz w:val="18"/>
                <w:szCs w:val="18"/>
                <w:lang w:val="en-US"/>
              </w:rPr>
            </w:pPr>
            <w:r>
              <w:rPr>
                <w:rFonts w:ascii="Noto Sans" w:hAnsi="Noto Sans" w:cs="Noto Sans"/>
                <w:sz w:val="18"/>
                <w:szCs w:val="18"/>
                <w:lang w:val="en-US"/>
              </w:rPr>
              <w:t>Use specialist technology business systems and software.</w:t>
            </w:r>
          </w:p>
          <w:p w14:paraId="298FC05C" w14:textId="5AD59448" w:rsidR="006B316B" w:rsidRPr="00491A09" w:rsidRDefault="004A35BA" w:rsidP="00491A09">
            <w:pPr>
              <w:pStyle w:val="ListParagraph"/>
              <w:numPr>
                <w:ilvl w:val="0"/>
                <w:numId w:val="4"/>
              </w:numPr>
              <w:spacing w:after="0" w:line="240" w:lineRule="auto"/>
              <w:ind w:left="709"/>
              <w:contextualSpacing w:val="0"/>
              <w:jc w:val="both"/>
              <w:rPr>
                <w:rFonts w:ascii="Noto Sans" w:eastAsia="Arial" w:hAnsi="Noto Sans" w:cs="Noto Sans"/>
                <w:sz w:val="18"/>
                <w:szCs w:val="18"/>
                <w:lang w:val="en-US"/>
              </w:rPr>
            </w:pPr>
            <w:r>
              <w:rPr>
                <w:rFonts w:ascii="Noto Sans" w:hAnsi="Noto Sans" w:cs="Noto Sans"/>
                <w:sz w:val="18"/>
                <w:szCs w:val="18"/>
                <w:lang w:val="en-US"/>
              </w:rPr>
              <w:t>Analyze and summarize data from various business systems to generate reports and insights.</w:t>
            </w:r>
          </w:p>
        </w:tc>
      </w:tr>
    </w:tbl>
    <w:p w14:paraId="425D12DA" w14:textId="77777777" w:rsidR="00491A09" w:rsidRDefault="00491A09"/>
    <w:tbl>
      <w:tblPr>
        <w:tblW w:w="8856" w:type="dxa"/>
        <w:tblLayout w:type="fixed"/>
        <w:tblLook w:val="04A0" w:firstRow="1" w:lastRow="0" w:firstColumn="1" w:lastColumn="0" w:noHBand="0" w:noVBand="1"/>
      </w:tblPr>
      <w:tblGrid>
        <w:gridCol w:w="8856"/>
      </w:tblGrid>
      <w:tr w:rsidR="00491A09" w14:paraId="21EEA0B7" w14:textId="77777777" w:rsidTr="00491A09">
        <w:tc>
          <w:tcPr>
            <w:tcW w:w="885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436B5F0" w14:textId="15DECE9D" w:rsidR="00491A09" w:rsidRPr="00491A09" w:rsidRDefault="00491A09" w:rsidP="00491A09">
            <w:pPr>
              <w:jc w:val="both"/>
              <w:rPr>
                <w:rFonts w:ascii="Noto Sans" w:hAnsi="Noto Sans" w:cs="Noto Sans"/>
                <w:b/>
                <w:bCs/>
                <w:sz w:val="18"/>
                <w:szCs w:val="18"/>
              </w:rPr>
            </w:pPr>
            <w:r>
              <w:rPr>
                <w:rFonts w:ascii="Noto Sans" w:hAnsi="Noto Sans" w:cs="Noto Sans"/>
                <w:b/>
                <w:bCs/>
                <w:sz w:val="18"/>
                <w:szCs w:val="18"/>
              </w:rPr>
              <w:t>VI. UNICEF values and competency Required (based on the updated Framework)</w:t>
            </w:r>
          </w:p>
        </w:tc>
      </w:tr>
      <w:tr w:rsidR="00491A09" w14:paraId="515A2332" w14:textId="77777777">
        <w:tc>
          <w:tcPr>
            <w:tcW w:w="8856" w:type="dxa"/>
            <w:tcBorders>
              <w:top w:val="single" w:sz="4" w:space="0" w:color="000000"/>
              <w:left w:val="single" w:sz="4" w:space="0" w:color="000000"/>
              <w:bottom w:val="single" w:sz="4" w:space="0" w:color="000000"/>
              <w:right w:val="single" w:sz="4" w:space="0" w:color="000000"/>
            </w:tcBorders>
          </w:tcPr>
          <w:p w14:paraId="2655A271" w14:textId="6506F6BB" w:rsidR="00491A09" w:rsidRDefault="00491A09" w:rsidP="00491A09">
            <w:pPr>
              <w:jc w:val="both"/>
              <w:rPr>
                <w:rFonts w:ascii="Noto Sans" w:hAnsi="Noto Sans" w:cs="Noto Sans"/>
                <w:b/>
                <w:bCs/>
                <w:sz w:val="18"/>
                <w:szCs w:val="18"/>
              </w:rPr>
            </w:pPr>
            <w:r>
              <w:rPr>
                <w:rFonts w:ascii="Noto Sans" w:hAnsi="Noto Sans" w:cs="Noto Sans"/>
                <w:b/>
                <w:bCs/>
                <w:sz w:val="18"/>
                <w:szCs w:val="18"/>
              </w:rPr>
              <w:t xml:space="preserve">Core Values </w:t>
            </w:r>
          </w:p>
          <w:p w14:paraId="3E4595C7" w14:textId="77777777" w:rsidR="00491A09" w:rsidRDefault="00491A09" w:rsidP="00491A09">
            <w:pPr>
              <w:numPr>
                <w:ilvl w:val="0"/>
                <w:numId w:val="3"/>
              </w:numPr>
              <w:jc w:val="both"/>
              <w:rPr>
                <w:rFonts w:ascii="Noto Sans" w:hAnsi="Noto Sans" w:cs="Noto Sans"/>
                <w:bCs/>
                <w:sz w:val="18"/>
                <w:szCs w:val="18"/>
              </w:rPr>
            </w:pPr>
            <w:r>
              <w:rPr>
                <w:rFonts w:ascii="Noto Sans" w:hAnsi="Noto Sans" w:cs="Noto Sans"/>
                <w:bCs/>
                <w:sz w:val="18"/>
                <w:szCs w:val="18"/>
              </w:rPr>
              <w:t xml:space="preserve">Care </w:t>
            </w:r>
          </w:p>
          <w:p w14:paraId="0E8FCD23" w14:textId="77777777" w:rsidR="00491A09" w:rsidRDefault="00491A09" w:rsidP="00491A09">
            <w:pPr>
              <w:numPr>
                <w:ilvl w:val="0"/>
                <w:numId w:val="3"/>
              </w:numPr>
              <w:jc w:val="both"/>
              <w:rPr>
                <w:rFonts w:ascii="Noto Sans" w:hAnsi="Noto Sans" w:cs="Noto Sans"/>
                <w:bCs/>
                <w:sz w:val="18"/>
                <w:szCs w:val="18"/>
              </w:rPr>
            </w:pPr>
            <w:r>
              <w:rPr>
                <w:rFonts w:ascii="Noto Sans" w:hAnsi="Noto Sans" w:cs="Noto Sans"/>
                <w:bCs/>
                <w:sz w:val="18"/>
                <w:szCs w:val="18"/>
              </w:rPr>
              <w:t>Respect</w:t>
            </w:r>
          </w:p>
          <w:p w14:paraId="3DBD6306" w14:textId="77777777" w:rsidR="00491A09" w:rsidRDefault="00491A09" w:rsidP="00491A09">
            <w:pPr>
              <w:numPr>
                <w:ilvl w:val="0"/>
                <w:numId w:val="3"/>
              </w:numPr>
              <w:jc w:val="both"/>
              <w:rPr>
                <w:rFonts w:ascii="Noto Sans" w:hAnsi="Noto Sans" w:cs="Noto Sans"/>
                <w:bCs/>
                <w:sz w:val="18"/>
                <w:szCs w:val="18"/>
              </w:rPr>
            </w:pPr>
            <w:r>
              <w:rPr>
                <w:rFonts w:ascii="Noto Sans" w:hAnsi="Noto Sans" w:cs="Noto Sans"/>
                <w:bCs/>
                <w:sz w:val="18"/>
                <w:szCs w:val="18"/>
              </w:rPr>
              <w:t>Integrity</w:t>
            </w:r>
          </w:p>
          <w:p w14:paraId="258CB692" w14:textId="77777777" w:rsidR="00491A09" w:rsidRDefault="00491A09" w:rsidP="00491A09">
            <w:pPr>
              <w:numPr>
                <w:ilvl w:val="0"/>
                <w:numId w:val="3"/>
              </w:numPr>
              <w:jc w:val="both"/>
              <w:rPr>
                <w:rFonts w:ascii="Noto Sans" w:hAnsi="Noto Sans" w:cs="Noto Sans"/>
                <w:bCs/>
                <w:sz w:val="18"/>
                <w:szCs w:val="18"/>
              </w:rPr>
            </w:pPr>
            <w:r>
              <w:rPr>
                <w:rFonts w:ascii="Noto Sans" w:hAnsi="Noto Sans" w:cs="Noto Sans"/>
                <w:bCs/>
                <w:sz w:val="18"/>
                <w:szCs w:val="18"/>
              </w:rPr>
              <w:t>Trust</w:t>
            </w:r>
          </w:p>
          <w:p w14:paraId="2244CD44" w14:textId="77777777" w:rsidR="00491A09" w:rsidRDefault="00491A09" w:rsidP="00491A09">
            <w:pPr>
              <w:numPr>
                <w:ilvl w:val="0"/>
                <w:numId w:val="3"/>
              </w:numPr>
              <w:jc w:val="both"/>
              <w:rPr>
                <w:rFonts w:ascii="Noto Sans" w:hAnsi="Noto Sans" w:cs="Noto Sans"/>
                <w:bCs/>
                <w:sz w:val="18"/>
                <w:szCs w:val="18"/>
              </w:rPr>
            </w:pPr>
            <w:r>
              <w:rPr>
                <w:rFonts w:ascii="Noto Sans" w:hAnsi="Noto Sans" w:cs="Noto Sans"/>
                <w:bCs/>
                <w:sz w:val="18"/>
                <w:szCs w:val="18"/>
              </w:rPr>
              <w:t>Accountability</w:t>
            </w:r>
          </w:p>
          <w:p w14:paraId="44837575" w14:textId="77777777" w:rsidR="00491A09" w:rsidRPr="00491A09" w:rsidRDefault="00491A09" w:rsidP="00491A09">
            <w:pPr>
              <w:numPr>
                <w:ilvl w:val="0"/>
                <w:numId w:val="3"/>
              </w:numPr>
              <w:jc w:val="both"/>
              <w:rPr>
                <w:rFonts w:ascii="Noto Sans" w:hAnsi="Noto Sans" w:cs="Noto Sans"/>
                <w:bCs/>
                <w:sz w:val="18"/>
                <w:szCs w:val="18"/>
              </w:rPr>
            </w:pPr>
            <w:r>
              <w:rPr>
                <w:rFonts w:ascii="Noto Sans" w:hAnsi="Noto Sans" w:cs="Noto Sans"/>
                <w:bCs/>
                <w:sz w:val="18"/>
                <w:szCs w:val="18"/>
              </w:rPr>
              <w:t>Sustainability</w:t>
            </w:r>
          </w:p>
          <w:p w14:paraId="023DD57C" w14:textId="77777777" w:rsidR="00491A09" w:rsidRDefault="00491A09" w:rsidP="00491A09">
            <w:pPr>
              <w:jc w:val="both"/>
              <w:rPr>
                <w:rFonts w:ascii="Noto Sans" w:hAnsi="Noto Sans" w:cs="Noto Sans"/>
                <w:b/>
                <w:bCs/>
                <w:sz w:val="18"/>
                <w:szCs w:val="18"/>
              </w:rPr>
            </w:pPr>
            <w:r>
              <w:rPr>
                <w:rFonts w:ascii="Noto Sans" w:hAnsi="Noto Sans" w:cs="Noto Sans"/>
                <w:b/>
                <w:bCs/>
                <w:sz w:val="18"/>
                <w:szCs w:val="18"/>
              </w:rPr>
              <w:t>Core Competencies for Staff with Supervisory Responsibilities *</w:t>
            </w:r>
          </w:p>
          <w:p w14:paraId="1933B092" w14:textId="77777777" w:rsidR="00491A09" w:rsidRDefault="00491A09" w:rsidP="00491A09">
            <w:pPr>
              <w:numPr>
                <w:ilvl w:val="0"/>
                <w:numId w:val="3"/>
              </w:numPr>
              <w:jc w:val="both"/>
              <w:rPr>
                <w:rFonts w:ascii="Noto Sans" w:hAnsi="Noto Sans" w:cs="Noto Sans"/>
                <w:bCs/>
                <w:sz w:val="18"/>
                <w:szCs w:val="18"/>
              </w:rPr>
            </w:pPr>
            <w:r>
              <w:rPr>
                <w:rFonts w:ascii="Noto Sans" w:hAnsi="Noto Sans" w:cs="Noto Sans"/>
                <w:bCs/>
                <w:sz w:val="18"/>
                <w:szCs w:val="18"/>
              </w:rPr>
              <w:t>Nurtures, Leads and Manages People (1)</w:t>
            </w:r>
          </w:p>
          <w:p w14:paraId="6F097F32" w14:textId="77777777" w:rsidR="00491A09" w:rsidRDefault="00491A09" w:rsidP="00491A09">
            <w:pPr>
              <w:numPr>
                <w:ilvl w:val="0"/>
                <w:numId w:val="3"/>
              </w:numPr>
              <w:jc w:val="both"/>
              <w:rPr>
                <w:rFonts w:ascii="Noto Sans" w:hAnsi="Noto Sans" w:cs="Noto Sans"/>
                <w:bCs/>
                <w:sz w:val="18"/>
                <w:szCs w:val="18"/>
              </w:rPr>
            </w:pPr>
            <w:r>
              <w:rPr>
                <w:rFonts w:ascii="Noto Sans" w:hAnsi="Noto Sans" w:cs="Noto Sans"/>
                <w:bCs/>
                <w:sz w:val="18"/>
                <w:szCs w:val="18"/>
              </w:rPr>
              <w:t>Demonstrates Self Awareness and Ethical Awareness (2)</w:t>
            </w:r>
          </w:p>
          <w:p w14:paraId="5A618DCF" w14:textId="77777777" w:rsidR="00491A09" w:rsidRDefault="00491A09" w:rsidP="00491A09">
            <w:pPr>
              <w:numPr>
                <w:ilvl w:val="0"/>
                <w:numId w:val="3"/>
              </w:numPr>
              <w:jc w:val="both"/>
              <w:rPr>
                <w:rFonts w:ascii="Noto Sans" w:hAnsi="Noto Sans" w:cs="Noto Sans"/>
                <w:bCs/>
                <w:sz w:val="18"/>
                <w:szCs w:val="18"/>
              </w:rPr>
            </w:pPr>
            <w:r>
              <w:rPr>
                <w:rFonts w:ascii="Noto Sans" w:hAnsi="Noto Sans" w:cs="Noto Sans"/>
                <w:bCs/>
                <w:sz w:val="18"/>
                <w:szCs w:val="18"/>
              </w:rPr>
              <w:t>Works Collaboratively with others (2)</w:t>
            </w:r>
          </w:p>
          <w:p w14:paraId="6B8A26B9" w14:textId="77777777" w:rsidR="00491A09" w:rsidRDefault="00491A09" w:rsidP="00491A09">
            <w:pPr>
              <w:numPr>
                <w:ilvl w:val="0"/>
                <w:numId w:val="3"/>
              </w:numPr>
              <w:jc w:val="both"/>
              <w:rPr>
                <w:rFonts w:ascii="Noto Sans" w:hAnsi="Noto Sans" w:cs="Noto Sans"/>
                <w:bCs/>
                <w:sz w:val="18"/>
                <w:szCs w:val="18"/>
              </w:rPr>
            </w:pPr>
            <w:r>
              <w:rPr>
                <w:rFonts w:ascii="Noto Sans" w:hAnsi="Noto Sans" w:cs="Noto Sans"/>
                <w:bCs/>
                <w:sz w:val="18"/>
                <w:szCs w:val="18"/>
              </w:rPr>
              <w:t>Builds and Maintains Partnerships (2)</w:t>
            </w:r>
          </w:p>
          <w:p w14:paraId="2DFC6FF5" w14:textId="77777777" w:rsidR="00491A09" w:rsidRDefault="00491A09" w:rsidP="00491A09">
            <w:pPr>
              <w:numPr>
                <w:ilvl w:val="0"/>
                <w:numId w:val="3"/>
              </w:numPr>
              <w:jc w:val="both"/>
              <w:rPr>
                <w:rFonts w:ascii="Noto Sans" w:hAnsi="Noto Sans" w:cs="Noto Sans"/>
                <w:bCs/>
                <w:sz w:val="18"/>
                <w:szCs w:val="18"/>
              </w:rPr>
            </w:pPr>
            <w:r>
              <w:rPr>
                <w:rFonts w:ascii="Noto Sans" w:hAnsi="Noto Sans" w:cs="Noto Sans"/>
                <w:bCs/>
                <w:sz w:val="18"/>
                <w:szCs w:val="18"/>
              </w:rPr>
              <w:t>Innovates and Embraces Change (2)</w:t>
            </w:r>
          </w:p>
          <w:p w14:paraId="485FE172" w14:textId="77777777" w:rsidR="00491A09" w:rsidRDefault="00491A09" w:rsidP="00491A09">
            <w:pPr>
              <w:numPr>
                <w:ilvl w:val="0"/>
                <w:numId w:val="3"/>
              </w:numPr>
              <w:jc w:val="both"/>
              <w:rPr>
                <w:rFonts w:ascii="Noto Sans" w:hAnsi="Noto Sans" w:cs="Noto Sans"/>
                <w:bCs/>
                <w:sz w:val="18"/>
                <w:szCs w:val="18"/>
              </w:rPr>
            </w:pPr>
            <w:r>
              <w:rPr>
                <w:rFonts w:ascii="Noto Sans" w:hAnsi="Noto Sans" w:cs="Noto Sans"/>
                <w:bCs/>
                <w:sz w:val="18"/>
                <w:szCs w:val="18"/>
              </w:rPr>
              <w:t>Thinks and Acts Strategically (2)</w:t>
            </w:r>
          </w:p>
          <w:p w14:paraId="2158AB48" w14:textId="77777777" w:rsidR="00491A09" w:rsidRDefault="00491A09" w:rsidP="00491A09">
            <w:pPr>
              <w:numPr>
                <w:ilvl w:val="0"/>
                <w:numId w:val="3"/>
              </w:numPr>
              <w:jc w:val="both"/>
              <w:rPr>
                <w:rFonts w:ascii="Noto Sans" w:hAnsi="Noto Sans" w:cs="Noto Sans"/>
                <w:bCs/>
                <w:sz w:val="18"/>
                <w:szCs w:val="18"/>
              </w:rPr>
            </w:pPr>
            <w:r>
              <w:rPr>
                <w:rFonts w:ascii="Noto Sans" w:hAnsi="Noto Sans" w:cs="Noto Sans"/>
                <w:bCs/>
                <w:sz w:val="18"/>
                <w:szCs w:val="18"/>
              </w:rPr>
              <w:t>Drive to achieve impactful results (2)</w:t>
            </w:r>
          </w:p>
          <w:p w14:paraId="61AFACF7" w14:textId="77777777" w:rsidR="00491A09" w:rsidRPr="00491A09" w:rsidRDefault="00491A09" w:rsidP="00491A09">
            <w:pPr>
              <w:numPr>
                <w:ilvl w:val="0"/>
                <w:numId w:val="3"/>
              </w:numPr>
              <w:jc w:val="both"/>
              <w:rPr>
                <w:rFonts w:ascii="Noto Sans" w:hAnsi="Noto Sans" w:cs="Noto Sans"/>
                <w:bCs/>
                <w:sz w:val="18"/>
                <w:szCs w:val="18"/>
              </w:rPr>
            </w:pPr>
            <w:r>
              <w:rPr>
                <w:rFonts w:ascii="Noto Sans" w:hAnsi="Noto Sans" w:cs="Noto Sans"/>
                <w:bCs/>
                <w:sz w:val="18"/>
                <w:szCs w:val="18"/>
              </w:rPr>
              <w:t>Manages ambiguity and complexity (2)</w:t>
            </w:r>
          </w:p>
          <w:p w14:paraId="2B8B6855" w14:textId="77777777" w:rsidR="00491A09" w:rsidRDefault="00491A09" w:rsidP="00491A09">
            <w:pPr>
              <w:jc w:val="both"/>
              <w:rPr>
                <w:rFonts w:ascii="Noto Sans" w:hAnsi="Noto Sans" w:cs="Noto Sans"/>
                <w:b/>
                <w:bCs/>
                <w:sz w:val="18"/>
                <w:szCs w:val="18"/>
              </w:rPr>
            </w:pPr>
            <w:r>
              <w:rPr>
                <w:rFonts w:ascii="Noto Sans" w:hAnsi="Noto Sans" w:cs="Noto Sans"/>
                <w:b/>
                <w:bCs/>
                <w:sz w:val="18"/>
                <w:szCs w:val="18"/>
              </w:rPr>
              <w:t>Core Competencies for Staff without Supervisory Responsibilities</w:t>
            </w:r>
          </w:p>
          <w:p w14:paraId="1E2E4E3C" w14:textId="77777777" w:rsidR="00491A09" w:rsidRDefault="00491A09" w:rsidP="00491A09">
            <w:pPr>
              <w:numPr>
                <w:ilvl w:val="0"/>
                <w:numId w:val="3"/>
              </w:numPr>
              <w:jc w:val="both"/>
              <w:rPr>
                <w:rFonts w:ascii="Noto Sans" w:hAnsi="Noto Sans" w:cs="Noto Sans"/>
                <w:bCs/>
                <w:sz w:val="18"/>
                <w:szCs w:val="18"/>
              </w:rPr>
            </w:pPr>
            <w:r>
              <w:rPr>
                <w:rFonts w:ascii="Noto Sans" w:hAnsi="Noto Sans" w:cs="Noto Sans"/>
                <w:bCs/>
                <w:sz w:val="18"/>
                <w:szCs w:val="18"/>
              </w:rPr>
              <w:t>Demonstrates Self Awareness and Ethical Awareness (1)</w:t>
            </w:r>
          </w:p>
          <w:p w14:paraId="717C26F7" w14:textId="77777777" w:rsidR="00491A09" w:rsidRDefault="00491A09" w:rsidP="00491A09">
            <w:pPr>
              <w:numPr>
                <w:ilvl w:val="0"/>
                <w:numId w:val="3"/>
              </w:numPr>
              <w:jc w:val="both"/>
              <w:rPr>
                <w:rFonts w:ascii="Noto Sans" w:hAnsi="Noto Sans" w:cs="Noto Sans"/>
                <w:bCs/>
                <w:sz w:val="18"/>
                <w:szCs w:val="18"/>
              </w:rPr>
            </w:pPr>
            <w:r>
              <w:rPr>
                <w:rFonts w:ascii="Noto Sans" w:hAnsi="Noto Sans" w:cs="Noto Sans"/>
                <w:bCs/>
                <w:sz w:val="18"/>
                <w:szCs w:val="18"/>
              </w:rPr>
              <w:t>Works Collaboratively with Others (1)</w:t>
            </w:r>
          </w:p>
          <w:p w14:paraId="42EFC366" w14:textId="77777777" w:rsidR="00491A09" w:rsidRDefault="00491A09" w:rsidP="00491A09">
            <w:pPr>
              <w:numPr>
                <w:ilvl w:val="0"/>
                <w:numId w:val="3"/>
              </w:numPr>
              <w:jc w:val="both"/>
              <w:rPr>
                <w:rFonts w:ascii="Noto Sans" w:hAnsi="Noto Sans" w:cs="Noto Sans"/>
                <w:bCs/>
                <w:sz w:val="18"/>
                <w:szCs w:val="18"/>
              </w:rPr>
            </w:pPr>
            <w:r>
              <w:rPr>
                <w:rFonts w:ascii="Noto Sans" w:hAnsi="Noto Sans" w:cs="Noto Sans"/>
                <w:bCs/>
                <w:sz w:val="18"/>
                <w:szCs w:val="18"/>
              </w:rPr>
              <w:t>Builds and Maintains Partnerships (1)</w:t>
            </w:r>
          </w:p>
          <w:p w14:paraId="0327E8AA" w14:textId="77777777" w:rsidR="00491A09" w:rsidRDefault="00491A09" w:rsidP="00491A09">
            <w:pPr>
              <w:numPr>
                <w:ilvl w:val="0"/>
                <w:numId w:val="3"/>
              </w:numPr>
              <w:jc w:val="both"/>
              <w:rPr>
                <w:rFonts w:ascii="Noto Sans" w:hAnsi="Noto Sans" w:cs="Noto Sans"/>
                <w:bCs/>
                <w:sz w:val="18"/>
                <w:szCs w:val="18"/>
              </w:rPr>
            </w:pPr>
            <w:r>
              <w:rPr>
                <w:rFonts w:ascii="Noto Sans" w:hAnsi="Noto Sans" w:cs="Noto Sans"/>
                <w:bCs/>
                <w:sz w:val="18"/>
                <w:szCs w:val="18"/>
              </w:rPr>
              <w:t>Innovates and Embraces Change (1)</w:t>
            </w:r>
          </w:p>
          <w:p w14:paraId="2D15759C" w14:textId="77777777" w:rsidR="00491A09" w:rsidRDefault="00491A09" w:rsidP="00491A09">
            <w:pPr>
              <w:numPr>
                <w:ilvl w:val="0"/>
                <w:numId w:val="3"/>
              </w:numPr>
              <w:jc w:val="both"/>
              <w:rPr>
                <w:rFonts w:ascii="Noto Sans" w:hAnsi="Noto Sans" w:cs="Noto Sans"/>
                <w:bCs/>
                <w:sz w:val="18"/>
                <w:szCs w:val="18"/>
              </w:rPr>
            </w:pPr>
            <w:r>
              <w:rPr>
                <w:rFonts w:ascii="Noto Sans" w:hAnsi="Noto Sans" w:cs="Noto Sans"/>
                <w:bCs/>
                <w:sz w:val="18"/>
                <w:szCs w:val="18"/>
              </w:rPr>
              <w:t>Thinks and Acts Strategically (1)</w:t>
            </w:r>
          </w:p>
          <w:p w14:paraId="2B4DAFD3" w14:textId="77777777" w:rsidR="00491A09" w:rsidRDefault="00491A09" w:rsidP="00491A09">
            <w:pPr>
              <w:numPr>
                <w:ilvl w:val="0"/>
                <w:numId w:val="3"/>
              </w:numPr>
              <w:jc w:val="both"/>
              <w:rPr>
                <w:rFonts w:ascii="Noto Sans" w:hAnsi="Noto Sans" w:cs="Noto Sans"/>
                <w:bCs/>
                <w:sz w:val="18"/>
                <w:szCs w:val="18"/>
              </w:rPr>
            </w:pPr>
            <w:r>
              <w:rPr>
                <w:rFonts w:ascii="Noto Sans" w:hAnsi="Noto Sans" w:cs="Noto Sans"/>
                <w:bCs/>
                <w:sz w:val="18"/>
                <w:szCs w:val="18"/>
              </w:rPr>
              <w:t>Drive to Achieve Impactful Results (1)</w:t>
            </w:r>
          </w:p>
          <w:p w14:paraId="5E5F0D70" w14:textId="77777777" w:rsidR="00491A09" w:rsidRPr="00491A09" w:rsidRDefault="00491A09" w:rsidP="00491A09">
            <w:pPr>
              <w:numPr>
                <w:ilvl w:val="0"/>
                <w:numId w:val="3"/>
              </w:numPr>
              <w:jc w:val="both"/>
              <w:rPr>
                <w:rFonts w:ascii="Noto Sans" w:hAnsi="Noto Sans" w:cs="Noto Sans"/>
                <w:bCs/>
                <w:sz w:val="18"/>
                <w:szCs w:val="18"/>
              </w:rPr>
            </w:pPr>
            <w:r>
              <w:rPr>
                <w:rFonts w:ascii="Noto Sans" w:hAnsi="Noto Sans" w:cs="Noto Sans"/>
                <w:bCs/>
                <w:sz w:val="18"/>
                <w:szCs w:val="18"/>
              </w:rPr>
              <w:t>Manages Ambiguity and Complexity (1)</w:t>
            </w:r>
          </w:p>
          <w:p w14:paraId="1BE5938C" w14:textId="7F936F14" w:rsidR="00491A09" w:rsidRPr="00491A09" w:rsidRDefault="00491A09" w:rsidP="00491A09">
            <w:pPr>
              <w:jc w:val="both"/>
              <w:rPr>
                <w:rFonts w:ascii="Noto Sans" w:hAnsi="Noto Sans" w:cs="Noto Sans"/>
                <w:b/>
                <w:bCs/>
                <w:sz w:val="18"/>
                <w:szCs w:val="18"/>
              </w:rPr>
            </w:pPr>
            <w:r>
              <w:rPr>
                <w:rFonts w:ascii="Noto Sans" w:hAnsi="Noto Sans" w:cs="Noto Sans"/>
                <w:sz w:val="18"/>
                <w:szCs w:val="18"/>
              </w:rPr>
              <w:t>*The 7 core competencies are applicable to all employees. However, the competency Nurtures, Leads and Manage people is only applicable to staff who supervise others.</w:t>
            </w:r>
          </w:p>
        </w:tc>
      </w:tr>
    </w:tbl>
    <w:p w14:paraId="2D494B49" w14:textId="77777777" w:rsidR="00491A09" w:rsidRDefault="00491A09">
      <w:pPr>
        <w:rPr>
          <w:rFonts w:ascii="Noto Sans" w:hAnsi="Noto Sans" w:cs="Noto Sans"/>
          <w:sz w:val="18"/>
          <w:szCs w:val="18"/>
        </w:rPr>
      </w:pPr>
    </w:p>
    <w:p w14:paraId="298FC083" w14:textId="77777777" w:rsidR="006B316B" w:rsidRDefault="006B316B">
      <w:pPr>
        <w:rPr>
          <w:rFonts w:ascii="Noto Sans" w:hAnsi="Noto Sans" w:cs="Noto Sans"/>
          <w:sz w:val="18"/>
          <w:szCs w:val="18"/>
        </w:rPr>
      </w:pPr>
      <w:bookmarkStart w:id="0" w:name="_Hlk143178684"/>
      <w:bookmarkEnd w:id="0"/>
    </w:p>
    <w:tbl>
      <w:tblPr>
        <w:tblW w:w="8856" w:type="dxa"/>
        <w:tblLayout w:type="fixed"/>
        <w:tblLook w:val="04A0" w:firstRow="1" w:lastRow="0" w:firstColumn="1" w:lastColumn="0" w:noHBand="0" w:noVBand="1"/>
      </w:tblPr>
      <w:tblGrid>
        <w:gridCol w:w="2448"/>
        <w:gridCol w:w="6408"/>
      </w:tblGrid>
      <w:tr w:rsidR="006B316B" w14:paraId="298FC087" w14:textId="77777777">
        <w:tc>
          <w:tcPr>
            <w:tcW w:w="8856" w:type="dxa"/>
            <w:gridSpan w:val="2"/>
            <w:tcBorders>
              <w:top w:val="single" w:sz="4" w:space="0" w:color="000000"/>
              <w:left w:val="single" w:sz="4" w:space="0" w:color="000000"/>
              <w:bottom w:val="single" w:sz="4" w:space="0" w:color="000000"/>
              <w:right w:val="single" w:sz="4" w:space="0" w:color="000000"/>
            </w:tcBorders>
            <w:shd w:val="clear" w:color="auto" w:fill="E0E0E0"/>
          </w:tcPr>
          <w:p w14:paraId="298FC086" w14:textId="5A73E8D9" w:rsidR="006B316B" w:rsidRPr="00491A09" w:rsidRDefault="004A35BA">
            <w:r>
              <w:rPr>
                <w:rFonts w:ascii="Noto Sans" w:hAnsi="Noto Sans" w:cs="Noto Sans"/>
                <w:b/>
                <w:bCs/>
                <w:sz w:val="18"/>
                <w:szCs w:val="18"/>
              </w:rPr>
              <w:t>VII. Recruitment Qualifications</w:t>
            </w:r>
          </w:p>
        </w:tc>
      </w:tr>
      <w:tr w:rsidR="006B316B" w14:paraId="298FC08D" w14:textId="77777777" w:rsidTr="00491A09">
        <w:trPr>
          <w:trHeight w:val="230"/>
        </w:trPr>
        <w:tc>
          <w:tcPr>
            <w:tcW w:w="2448" w:type="dxa"/>
            <w:tcBorders>
              <w:top w:val="single" w:sz="4" w:space="0" w:color="000000"/>
              <w:left w:val="single" w:sz="4" w:space="0" w:color="000000"/>
              <w:bottom w:val="single" w:sz="4" w:space="0" w:color="000000"/>
              <w:right w:val="single" w:sz="4" w:space="0" w:color="000000"/>
            </w:tcBorders>
          </w:tcPr>
          <w:p w14:paraId="298FC089" w14:textId="77777777" w:rsidR="006B316B" w:rsidRDefault="004A35BA">
            <w:pPr>
              <w:jc w:val="both"/>
              <w:rPr>
                <w:rFonts w:ascii="Noto Sans" w:hAnsi="Noto Sans" w:cs="Noto Sans"/>
                <w:sz w:val="18"/>
                <w:szCs w:val="18"/>
              </w:rPr>
            </w:pPr>
            <w:r>
              <w:rPr>
                <w:rFonts w:ascii="Noto Sans" w:hAnsi="Noto Sans" w:cs="Noto Sans"/>
                <w:sz w:val="18"/>
                <w:szCs w:val="18"/>
              </w:rPr>
              <w:lastRenderedPageBreak/>
              <w:t>Education:</w:t>
            </w:r>
          </w:p>
        </w:tc>
        <w:tc>
          <w:tcPr>
            <w:tcW w:w="6408" w:type="dxa"/>
            <w:tcBorders>
              <w:top w:val="single" w:sz="4" w:space="0" w:color="000000"/>
              <w:left w:val="single" w:sz="4" w:space="0" w:color="000000"/>
              <w:bottom w:val="single" w:sz="4" w:space="0" w:color="000000"/>
              <w:right w:val="single" w:sz="4" w:space="0" w:color="000000"/>
            </w:tcBorders>
          </w:tcPr>
          <w:p w14:paraId="298FC08C" w14:textId="0F6587B3" w:rsidR="006B316B" w:rsidRDefault="004A35BA" w:rsidP="00491A09">
            <w:pPr>
              <w:jc w:val="both"/>
              <w:rPr>
                <w:rFonts w:ascii="Noto Sans" w:eastAsia="Arial" w:hAnsi="Noto Sans" w:cs="Noto Sans"/>
                <w:color w:val="000000"/>
                <w:sz w:val="18"/>
                <w:szCs w:val="18"/>
              </w:rPr>
            </w:pPr>
            <w:r>
              <w:rPr>
                <w:rFonts w:ascii="Noto Sans" w:eastAsia="Arial" w:hAnsi="Noto Sans" w:cs="Noto Sans"/>
                <w:color w:val="000000"/>
                <w:sz w:val="18"/>
                <w:szCs w:val="18"/>
              </w:rPr>
              <w:t xml:space="preserve">Completion of secondary education is required. Professional and/or university courses related to the field of work are highly desirable. </w:t>
            </w:r>
          </w:p>
        </w:tc>
      </w:tr>
      <w:tr w:rsidR="006B316B" w14:paraId="298FC093" w14:textId="77777777" w:rsidTr="00491A09">
        <w:trPr>
          <w:trHeight w:val="230"/>
        </w:trPr>
        <w:tc>
          <w:tcPr>
            <w:tcW w:w="2448" w:type="dxa"/>
            <w:tcBorders>
              <w:top w:val="single" w:sz="4" w:space="0" w:color="000000"/>
              <w:left w:val="single" w:sz="4" w:space="0" w:color="000000"/>
              <w:bottom w:val="single" w:sz="4" w:space="0" w:color="000000"/>
              <w:right w:val="single" w:sz="4" w:space="0" w:color="000000"/>
            </w:tcBorders>
          </w:tcPr>
          <w:p w14:paraId="298FC08F" w14:textId="77777777" w:rsidR="006B316B" w:rsidRDefault="004A35BA" w:rsidP="00055C6A">
            <w:pPr>
              <w:jc w:val="both"/>
              <w:rPr>
                <w:rFonts w:ascii="Noto Sans" w:hAnsi="Noto Sans" w:cs="Noto Sans"/>
                <w:sz w:val="18"/>
                <w:szCs w:val="18"/>
              </w:rPr>
            </w:pPr>
            <w:r>
              <w:rPr>
                <w:rFonts w:ascii="Noto Sans" w:hAnsi="Noto Sans" w:cs="Noto Sans"/>
                <w:sz w:val="18"/>
                <w:szCs w:val="18"/>
              </w:rPr>
              <w:t>Experience:</w:t>
            </w:r>
          </w:p>
        </w:tc>
        <w:tc>
          <w:tcPr>
            <w:tcW w:w="6408" w:type="dxa"/>
            <w:tcBorders>
              <w:top w:val="single" w:sz="4" w:space="0" w:color="000000"/>
              <w:left w:val="single" w:sz="4" w:space="0" w:color="000000"/>
              <w:bottom w:val="single" w:sz="4" w:space="0" w:color="000000"/>
              <w:right w:val="single" w:sz="4" w:space="0" w:color="000000"/>
            </w:tcBorders>
          </w:tcPr>
          <w:p w14:paraId="7F2AAD50" w14:textId="77777777" w:rsidR="006B316B" w:rsidRDefault="004A35BA" w:rsidP="00055C6A">
            <w:pPr>
              <w:pStyle w:val="paragraph"/>
              <w:spacing w:before="0" w:after="0"/>
              <w:jc w:val="both"/>
              <w:textAlignment w:val="baseline"/>
              <w:rPr>
                <w:rFonts w:ascii="Noto Sans" w:eastAsia="Arial" w:hAnsi="Noto Sans" w:cs="Noto Sans"/>
                <w:color w:val="000000"/>
                <w:sz w:val="18"/>
                <w:szCs w:val="18"/>
              </w:rPr>
            </w:pPr>
            <w:r>
              <w:rPr>
                <w:rFonts w:ascii="Noto Sans" w:eastAsia="Arial" w:hAnsi="Noto Sans" w:cs="Noto Sans"/>
                <w:color w:val="000000"/>
                <w:sz w:val="18"/>
                <w:szCs w:val="18"/>
              </w:rPr>
              <w:t xml:space="preserve">Minimum six years of administrative or clerical work experience is required. </w:t>
            </w:r>
          </w:p>
          <w:p w14:paraId="4A48E06F" w14:textId="6C3218A8" w:rsidR="00055C6A" w:rsidRDefault="00055C6A" w:rsidP="00055C6A">
            <w:pPr>
              <w:pStyle w:val="paragraph"/>
              <w:spacing w:before="0" w:after="0"/>
              <w:jc w:val="both"/>
              <w:textAlignment w:val="baseline"/>
              <w:rPr>
                <w:rFonts w:ascii="Noto Sans" w:eastAsia="Arial" w:hAnsi="Noto Sans" w:cs="Noto Sans"/>
                <w:color w:val="000000"/>
                <w:sz w:val="18"/>
                <w:szCs w:val="18"/>
              </w:rPr>
            </w:pPr>
            <w:r w:rsidRPr="00055C6A">
              <w:rPr>
                <w:rFonts w:ascii="Noto Sans" w:eastAsia="Arial" w:hAnsi="Noto Sans" w:cs="Noto Sans"/>
                <w:color w:val="000000"/>
                <w:sz w:val="18"/>
                <w:szCs w:val="18"/>
              </w:rPr>
              <w:t xml:space="preserve">Advanced proficiency in Microsoft Excel, particularly for budget analysis, financial tracking and reconciliation, is </w:t>
            </w:r>
            <w:r w:rsidR="00A21FBE">
              <w:rPr>
                <w:rFonts w:ascii="Noto Sans" w:eastAsia="Arial" w:hAnsi="Noto Sans" w:cs="Noto Sans"/>
                <w:color w:val="000000"/>
                <w:sz w:val="18"/>
                <w:szCs w:val="18"/>
              </w:rPr>
              <w:t>highly desirable</w:t>
            </w:r>
          </w:p>
          <w:p w14:paraId="4245570F" w14:textId="77777777" w:rsidR="00055C6A" w:rsidRDefault="00055C6A" w:rsidP="00055C6A">
            <w:pPr>
              <w:pStyle w:val="paragraph"/>
              <w:spacing w:before="0" w:after="0"/>
              <w:jc w:val="both"/>
              <w:textAlignment w:val="baseline"/>
              <w:rPr>
                <w:rFonts w:ascii="Noto Sans" w:eastAsia="Arial" w:hAnsi="Noto Sans" w:cs="Noto Sans"/>
                <w:color w:val="000000"/>
                <w:sz w:val="18"/>
                <w:szCs w:val="18"/>
              </w:rPr>
            </w:pPr>
            <w:r w:rsidRPr="00055C6A">
              <w:rPr>
                <w:rFonts w:ascii="Noto Sans" w:eastAsia="Arial" w:hAnsi="Noto Sans" w:cs="Noto Sans"/>
                <w:color w:val="000000"/>
                <w:sz w:val="18"/>
                <w:szCs w:val="18"/>
              </w:rPr>
              <w:t>Experience supporting implementing partners with financial management and reporting is highly desirable.</w:t>
            </w:r>
          </w:p>
          <w:p w14:paraId="58B8A3FE" w14:textId="594778F1" w:rsidR="00867E39" w:rsidRDefault="00867E39" w:rsidP="00055C6A">
            <w:pPr>
              <w:pStyle w:val="paragraph"/>
              <w:spacing w:before="0" w:after="0"/>
              <w:jc w:val="both"/>
              <w:textAlignment w:val="baseline"/>
              <w:rPr>
                <w:rFonts w:ascii="Noto Sans" w:eastAsia="Arial" w:hAnsi="Noto Sans" w:cs="Noto Sans"/>
                <w:color w:val="000000"/>
                <w:sz w:val="18"/>
                <w:szCs w:val="18"/>
              </w:rPr>
            </w:pPr>
            <w:r w:rsidRPr="00055C6A">
              <w:rPr>
                <w:rFonts w:ascii="Noto Sans" w:eastAsia="Arial" w:hAnsi="Noto Sans" w:cs="Noto Sans"/>
                <w:color w:val="000000"/>
                <w:sz w:val="18"/>
                <w:szCs w:val="18"/>
              </w:rPr>
              <w:t xml:space="preserve">Demonstrated experience in programme financial management, including budget monitoring, expenditure tracking, payment processing and financial reporting, is </w:t>
            </w:r>
            <w:r>
              <w:rPr>
                <w:rFonts w:ascii="Noto Sans" w:eastAsia="Arial" w:hAnsi="Noto Sans" w:cs="Noto Sans"/>
                <w:color w:val="000000"/>
                <w:sz w:val="18"/>
                <w:szCs w:val="18"/>
              </w:rPr>
              <w:t>highly desirable.</w:t>
            </w:r>
          </w:p>
          <w:p w14:paraId="298FC092" w14:textId="1008F255" w:rsidR="00534894" w:rsidRDefault="00055C6A" w:rsidP="00055C6A">
            <w:pPr>
              <w:pStyle w:val="paragraph"/>
              <w:spacing w:before="0" w:after="0"/>
              <w:jc w:val="both"/>
              <w:textAlignment w:val="baseline"/>
              <w:rPr>
                <w:rFonts w:ascii="Noto Sans" w:eastAsia="Arial" w:hAnsi="Noto Sans" w:cs="Noto Sans"/>
                <w:color w:val="000000"/>
                <w:sz w:val="18"/>
                <w:szCs w:val="18"/>
              </w:rPr>
            </w:pPr>
            <w:r w:rsidRPr="00055C6A">
              <w:rPr>
                <w:rFonts w:ascii="Noto Sans" w:eastAsia="Arial" w:hAnsi="Noto Sans" w:cs="Noto Sans"/>
                <w:color w:val="000000"/>
                <w:sz w:val="18"/>
                <w:szCs w:val="18"/>
              </w:rPr>
              <w:t>Familiarity with UNICEF HACT procedures, including FACE forms, DCTs and liquidations, and experience using SAP or comparable ERP systems are strong assets.</w:t>
            </w:r>
          </w:p>
        </w:tc>
      </w:tr>
      <w:tr w:rsidR="006B316B" w14:paraId="298FC099" w14:textId="77777777" w:rsidTr="00491A09">
        <w:trPr>
          <w:trHeight w:val="230"/>
        </w:trPr>
        <w:tc>
          <w:tcPr>
            <w:tcW w:w="2448" w:type="dxa"/>
            <w:tcBorders>
              <w:top w:val="single" w:sz="4" w:space="0" w:color="000000"/>
              <w:left w:val="single" w:sz="4" w:space="0" w:color="000000"/>
              <w:bottom w:val="single" w:sz="4" w:space="0" w:color="000000"/>
              <w:right w:val="single" w:sz="4" w:space="0" w:color="000000"/>
            </w:tcBorders>
          </w:tcPr>
          <w:p w14:paraId="298FC095" w14:textId="77777777" w:rsidR="006B316B" w:rsidRDefault="004A35BA">
            <w:pPr>
              <w:jc w:val="both"/>
              <w:rPr>
                <w:rFonts w:ascii="Noto Sans" w:hAnsi="Noto Sans" w:cs="Noto Sans"/>
                <w:sz w:val="18"/>
                <w:szCs w:val="18"/>
              </w:rPr>
            </w:pPr>
            <w:r>
              <w:rPr>
                <w:rFonts w:ascii="Noto Sans" w:hAnsi="Noto Sans" w:cs="Noto Sans"/>
                <w:sz w:val="18"/>
                <w:szCs w:val="18"/>
              </w:rPr>
              <w:t>Language Requirements:</w:t>
            </w:r>
          </w:p>
        </w:tc>
        <w:tc>
          <w:tcPr>
            <w:tcW w:w="6408" w:type="dxa"/>
            <w:tcBorders>
              <w:top w:val="single" w:sz="4" w:space="0" w:color="000000"/>
              <w:left w:val="single" w:sz="4" w:space="0" w:color="000000"/>
              <w:bottom w:val="single" w:sz="4" w:space="0" w:color="000000"/>
              <w:right w:val="single" w:sz="4" w:space="0" w:color="000000"/>
            </w:tcBorders>
          </w:tcPr>
          <w:p w14:paraId="298FC098" w14:textId="08E3A48A" w:rsidR="006B316B" w:rsidRPr="00491A09" w:rsidRDefault="004A35BA" w:rsidP="00491A09">
            <w:pPr>
              <w:pStyle w:val="ListParagraph"/>
              <w:spacing w:after="0" w:line="240" w:lineRule="auto"/>
              <w:ind w:left="0"/>
              <w:jc w:val="both"/>
            </w:pPr>
            <w:r>
              <w:rPr>
                <w:rFonts w:ascii="Noto Sans" w:hAnsi="Noto Sans" w:cs="Noto Sans"/>
                <w:sz w:val="18"/>
                <w:szCs w:val="18"/>
                <w:lang w:val="en-US"/>
              </w:rPr>
              <w:t xml:space="preserve">Fluency in English is required. Knowledge of another official UN language (Arabic, Chines, French, Russian or Spanish) or local language of the duty station is considered an asset. </w:t>
            </w:r>
          </w:p>
        </w:tc>
      </w:tr>
    </w:tbl>
    <w:p w14:paraId="298FC09A" w14:textId="77777777" w:rsidR="006B316B" w:rsidRDefault="006B316B">
      <w:pPr>
        <w:rPr>
          <w:rFonts w:ascii="Noto Sans" w:hAnsi="Noto Sans" w:cs="Noto Sans"/>
          <w:sz w:val="18"/>
          <w:szCs w:val="18"/>
        </w:rPr>
      </w:pPr>
    </w:p>
    <w:tbl>
      <w:tblPr>
        <w:tblW w:w="8856" w:type="dxa"/>
        <w:tblLayout w:type="fixed"/>
        <w:tblLook w:val="04A0" w:firstRow="1" w:lastRow="0" w:firstColumn="1" w:lastColumn="0" w:noHBand="0" w:noVBand="1"/>
      </w:tblPr>
      <w:tblGrid>
        <w:gridCol w:w="8208"/>
        <w:gridCol w:w="648"/>
      </w:tblGrid>
      <w:tr w:rsidR="006B316B" w14:paraId="298FC09E" w14:textId="77777777">
        <w:tc>
          <w:tcPr>
            <w:tcW w:w="8856" w:type="dxa"/>
            <w:gridSpan w:val="2"/>
            <w:tcBorders>
              <w:top w:val="single" w:sz="4" w:space="0" w:color="000000"/>
              <w:left w:val="single" w:sz="4" w:space="0" w:color="000000"/>
              <w:bottom w:val="single" w:sz="4" w:space="0" w:color="000000"/>
              <w:right w:val="single" w:sz="4" w:space="0" w:color="000000"/>
            </w:tcBorders>
            <w:shd w:val="clear" w:color="auto" w:fill="E0E0E0"/>
          </w:tcPr>
          <w:p w14:paraId="298FC09D" w14:textId="1BCAF75C" w:rsidR="006B316B" w:rsidRPr="00491A09" w:rsidRDefault="004A35BA">
            <w:r>
              <w:rPr>
                <w:rFonts w:ascii="Noto Sans" w:hAnsi="Noto Sans" w:cs="Noto Sans"/>
                <w:b/>
                <w:bCs/>
                <w:sz w:val="18"/>
                <w:szCs w:val="18"/>
              </w:rPr>
              <w:t>VIII. Child Safeguarding</w:t>
            </w:r>
          </w:p>
        </w:tc>
      </w:tr>
      <w:tr w:rsidR="006B316B" w14:paraId="298FC0A4" w14:textId="77777777" w:rsidTr="00491A09">
        <w:trPr>
          <w:trHeight w:val="20"/>
        </w:trPr>
        <w:tc>
          <w:tcPr>
            <w:tcW w:w="8208" w:type="dxa"/>
            <w:tcBorders>
              <w:top w:val="single" w:sz="4" w:space="0" w:color="000000"/>
              <w:left w:val="single" w:sz="4" w:space="0" w:color="000000"/>
              <w:bottom w:val="single" w:sz="4" w:space="0" w:color="000000"/>
              <w:right w:val="single" w:sz="4" w:space="0" w:color="000000"/>
            </w:tcBorders>
          </w:tcPr>
          <w:p w14:paraId="298FC09F" w14:textId="77777777" w:rsidR="006B316B" w:rsidRDefault="004A35BA" w:rsidP="00491A09">
            <w:pPr>
              <w:jc w:val="both"/>
              <w:rPr>
                <w:rFonts w:ascii="Noto Sans" w:hAnsi="Noto Sans" w:cs="Noto Sans"/>
                <w:sz w:val="18"/>
                <w:szCs w:val="18"/>
              </w:rPr>
            </w:pPr>
            <w:r>
              <w:rPr>
                <w:rFonts w:ascii="Noto Sans" w:hAnsi="Noto Sans" w:cs="Noto Sans"/>
                <w:color w:val="333333"/>
                <w:sz w:val="18"/>
                <w:szCs w:val="18"/>
                <w:shd w:val="clear" w:color="auto" w:fill="FFFFFF"/>
              </w:rPr>
              <w:t>Is this role a representative, deputy representative, chief of field office, the most senior child protection role in the office, child safeguarding focal point, or investigator (OIAI)?</w:t>
            </w:r>
          </w:p>
        </w:tc>
        <w:tc>
          <w:tcPr>
            <w:tcW w:w="648" w:type="dxa"/>
            <w:tcBorders>
              <w:top w:val="single" w:sz="4" w:space="0" w:color="000000"/>
              <w:left w:val="single" w:sz="4" w:space="0" w:color="000000"/>
              <w:bottom w:val="single" w:sz="4" w:space="0" w:color="000000"/>
              <w:right w:val="single" w:sz="4" w:space="0" w:color="000000"/>
            </w:tcBorders>
          </w:tcPr>
          <w:p w14:paraId="298FC0A3" w14:textId="562E27F0" w:rsidR="006B316B" w:rsidRDefault="004A35BA" w:rsidP="00055C6A">
            <w:pPr>
              <w:autoSpaceDE w:val="0"/>
              <w:jc w:val="center"/>
              <w:rPr>
                <w:rFonts w:ascii="Noto Sans" w:eastAsia="Cambria" w:hAnsi="Noto Sans" w:cs="Noto Sans"/>
                <w:color w:val="000000"/>
                <w:sz w:val="18"/>
                <w:szCs w:val="18"/>
              </w:rPr>
            </w:pPr>
            <w:r>
              <w:rPr>
                <w:rFonts w:ascii="Noto Sans" w:eastAsia="Cambria" w:hAnsi="Noto Sans" w:cs="Noto Sans"/>
                <w:color w:val="000000"/>
                <w:sz w:val="18"/>
                <w:szCs w:val="18"/>
              </w:rPr>
              <w:t>NO</w:t>
            </w:r>
          </w:p>
        </w:tc>
      </w:tr>
      <w:tr w:rsidR="006B316B" w14:paraId="298FC0AA" w14:textId="77777777" w:rsidTr="00491A09">
        <w:trPr>
          <w:trHeight w:val="20"/>
        </w:trPr>
        <w:tc>
          <w:tcPr>
            <w:tcW w:w="8208" w:type="dxa"/>
            <w:tcBorders>
              <w:top w:val="single" w:sz="4" w:space="0" w:color="000000"/>
              <w:left w:val="single" w:sz="4" w:space="0" w:color="000000"/>
              <w:bottom w:val="single" w:sz="4" w:space="0" w:color="000000"/>
              <w:right w:val="single" w:sz="4" w:space="0" w:color="000000"/>
            </w:tcBorders>
          </w:tcPr>
          <w:p w14:paraId="298FC0A5" w14:textId="77777777" w:rsidR="006B316B" w:rsidRDefault="004A35BA" w:rsidP="00491A09">
            <w:pPr>
              <w:jc w:val="both"/>
              <w:rPr>
                <w:rFonts w:ascii="Noto Sans" w:hAnsi="Noto Sans" w:cs="Noto Sans"/>
                <w:sz w:val="18"/>
                <w:szCs w:val="18"/>
              </w:rPr>
            </w:pPr>
            <w:r>
              <w:rPr>
                <w:rFonts w:ascii="Noto Sans" w:hAnsi="Noto Sans" w:cs="Noto Sans"/>
                <w:color w:val="333333"/>
                <w:sz w:val="18"/>
                <w:szCs w:val="18"/>
                <w:shd w:val="clear" w:color="auto" w:fill="FFFFFF"/>
              </w:rPr>
              <w:t>Is this post a direct contact role in which incumbents will be in contact with children either face-to-face, or by remote communication, but the communication will not be moderated and relayed by another person?</w:t>
            </w:r>
          </w:p>
        </w:tc>
        <w:tc>
          <w:tcPr>
            <w:tcW w:w="648" w:type="dxa"/>
            <w:tcBorders>
              <w:top w:val="single" w:sz="4" w:space="0" w:color="000000"/>
              <w:left w:val="single" w:sz="4" w:space="0" w:color="000000"/>
              <w:bottom w:val="single" w:sz="4" w:space="0" w:color="000000"/>
              <w:right w:val="single" w:sz="4" w:space="0" w:color="000000"/>
            </w:tcBorders>
          </w:tcPr>
          <w:p w14:paraId="298FC0A9" w14:textId="77777777" w:rsidR="006B316B" w:rsidRDefault="004A35BA" w:rsidP="00055C6A">
            <w:pPr>
              <w:jc w:val="center"/>
              <w:rPr>
                <w:rFonts w:ascii="Noto Sans" w:hAnsi="Noto Sans" w:cs="Noto Sans"/>
                <w:sz w:val="18"/>
                <w:szCs w:val="18"/>
              </w:rPr>
            </w:pPr>
            <w:r>
              <w:rPr>
                <w:rFonts w:ascii="Noto Sans" w:hAnsi="Noto Sans" w:cs="Noto Sans"/>
                <w:sz w:val="18"/>
                <w:szCs w:val="18"/>
              </w:rPr>
              <w:t>NO</w:t>
            </w:r>
          </w:p>
        </w:tc>
      </w:tr>
      <w:tr w:rsidR="006B316B" w14:paraId="298FC0B0" w14:textId="77777777" w:rsidTr="00491A09">
        <w:trPr>
          <w:trHeight w:val="20"/>
        </w:trPr>
        <w:tc>
          <w:tcPr>
            <w:tcW w:w="8208" w:type="dxa"/>
            <w:tcBorders>
              <w:top w:val="single" w:sz="4" w:space="0" w:color="000000"/>
              <w:left w:val="single" w:sz="4" w:space="0" w:color="000000"/>
              <w:bottom w:val="single" w:sz="4" w:space="0" w:color="000000"/>
              <w:right w:val="single" w:sz="4" w:space="0" w:color="000000"/>
            </w:tcBorders>
          </w:tcPr>
          <w:p w14:paraId="298FC0AB" w14:textId="77777777" w:rsidR="006B316B" w:rsidRDefault="004A35BA" w:rsidP="00491A09">
            <w:pPr>
              <w:jc w:val="both"/>
              <w:rPr>
                <w:rFonts w:ascii="Noto Sans" w:hAnsi="Noto Sans" w:cs="Noto Sans"/>
                <w:sz w:val="18"/>
                <w:szCs w:val="18"/>
              </w:rPr>
            </w:pPr>
            <w:r>
              <w:rPr>
                <w:rFonts w:ascii="Noto Sans" w:hAnsi="Noto Sans" w:cs="Noto Sans"/>
                <w:color w:val="333333"/>
                <w:sz w:val="18"/>
                <w:szCs w:val="18"/>
                <w:shd w:val="clear" w:color="auto" w:fill="FFFFFF"/>
              </w:rPr>
              <w:t>Is this post a child data role in which incumbent will be manipulating or transmitting personal-identifiable information on children such as names, national id, location data, or photos)?</w:t>
            </w:r>
          </w:p>
        </w:tc>
        <w:tc>
          <w:tcPr>
            <w:tcW w:w="648" w:type="dxa"/>
            <w:tcBorders>
              <w:top w:val="single" w:sz="4" w:space="0" w:color="000000"/>
              <w:left w:val="single" w:sz="4" w:space="0" w:color="000000"/>
              <w:bottom w:val="single" w:sz="4" w:space="0" w:color="000000"/>
              <w:right w:val="single" w:sz="4" w:space="0" w:color="000000"/>
            </w:tcBorders>
          </w:tcPr>
          <w:p w14:paraId="298FC0AF" w14:textId="77777777" w:rsidR="006B316B" w:rsidRDefault="004A35BA" w:rsidP="00055C6A">
            <w:pPr>
              <w:autoSpaceDE w:val="0"/>
              <w:jc w:val="center"/>
              <w:rPr>
                <w:rFonts w:ascii="Noto Sans" w:eastAsia="Cambria" w:hAnsi="Noto Sans" w:cs="Noto Sans"/>
                <w:color w:val="000000"/>
                <w:sz w:val="18"/>
                <w:szCs w:val="18"/>
              </w:rPr>
            </w:pPr>
            <w:r>
              <w:rPr>
                <w:rFonts w:ascii="Noto Sans" w:eastAsia="Cambria" w:hAnsi="Noto Sans" w:cs="Noto Sans"/>
                <w:color w:val="000000"/>
                <w:sz w:val="18"/>
                <w:szCs w:val="18"/>
              </w:rPr>
              <w:t>NO</w:t>
            </w:r>
          </w:p>
        </w:tc>
      </w:tr>
      <w:tr w:rsidR="006B316B" w14:paraId="298FC0B5" w14:textId="77777777" w:rsidTr="00491A09">
        <w:trPr>
          <w:trHeight w:val="557"/>
        </w:trPr>
        <w:tc>
          <w:tcPr>
            <w:tcW w:w="8208" w:type="dxa"/>
            <w:tcBorders>
              <w:top w:val="single" w:sz="4" w:space="0" w:color="000000"/>
              <w:left w:val="single" w:sz="4" w:space="0" w:color="000000"/>
              <w:bottom w:val="single" w:sz="4" w:space="0" w:color="000000"/>
              <w:right w:val="single" w:sz="4" w:space="0" w:color="000000"/>
            </w:tcBorders>
          </w:tcPr>
          <w:p w14:paraId="298FC0B1" w14:textId="77777777" w:rsidR="006B316B" w:rsidRDefault="004A35BA" w:rsidP="00491A09">
            <w:pPr>
              <w:jc w:val="both"/>
              <w:rPr>
                <w:rFonts w:ascii="Noto Sans" w:hAnsi="Noto Sans" w:cs="Noto Sans"/>
                <w:sz w:val="18"/>
                <w:szCs w:val="18"/>
              </w:rPr>
            </w:pPr>
            <w:r>
              <w:rPr>
                <w:rFonts w:ascii="Noto Sans" w:hAnsi="Noto Sans" w:cs="Noto Sans"/>
                <w:color w:val="333333"/>
                <w:sz w:val="18"/>
                <w:szCs w:val="18"/>
                <w:shd w:val="clear" w:color="auto" w:fill="FFFFFF"/>
              </w:rPr>
              <w:t>The selected candidate for this position will be required to engage with vulnerable children.</w:t>
            </w:r>
          </w:p>
        </w:tc>
        <w:tc>
          <w:tcPr>
            <w:tcW w:w="648" w:type="dxa"/>
            <w:tcBorders>
              <w:top w:val="single" w:sz="4" w:space="0" w:color="000000"/>
              <w:left w:val="single" w:sz="4" w:space="0" w:color="000000"/>
              <w:bottom w:val="single" w:sz="4" w:space="0" w:color="000000"/>
              <w:right w:val="single" w:sz="4" w:space="0" w:color="000000"/>
            </w:tcBorders>
          </w:tcPr>
          <w:p w14:paraId="298FC0B3" w14:textId="77777777" w:rsidR="006B316B" w:rsidRDefault="004A35BA" w:rsidP="00055C6A">
            <w:pPr>
              <w:autoSpaceDE w:val="0"/>
              <w:jc w:val="center"/>
              <w:rPr>
                <w:rFonts w:ascii="Noto Sans" w:eastAsia="Cambria" w:hAnsi="Noto Sans" w:cs="Noto Sans"/>
                <w:color w:val="000000"/>
                <w:sz w:val="18"/>
                <w:szCs w:val="18"/>
              </w:rPr>
            </w:pPr>
            <w:r>
              <w:rPr>
                <w:rFonts w:ascii="Noto Sans" w:eastAsia="Cambria" w:hAnsi="Noto Sans" w:cs="Noto Sans"/>
                <w:color w:val="000000"/>
                <w:sz w:val="18"/>
                <w:szCs w:val="18"/>
              </w:rPr>
              <w:t>NO</w:t>
            </w:r>
          </w:p>
          <w:p w14:paraId="298FC0B4" w14:textId="77777777" w:rsidR="006B316B" w:rsidRDefault="006B316B" w:rsidP="00055C6A">
            <w:pPr>
              <w:jc w:val="center"/>
              <w:rPr>
                <w:rFonts w:ascii="Noto Sans" w:eastAsia="Cambria" w:hAnsi="Noto Sans" w:cs="Noto Sans"/>
                <w:color w:val="000000"/>
                <w:sz w:val="18"/>
                <w:szCs w:val="18"/>
              </w:rPr>
            </w:pPr>
          </w:p>
        </w:tc>
      </w:tr>
    </w:tbl>
    <w:p w14:paraId="298FC0B6" w14:textId="77777777" w:rsidR="006B316B" w:rsidRDefault="006B316B">
      <w:pPr>
        <w:rPr>
          <w:rFonts w:ascii="Noto Sans" w:hAnsi="Noto Sans" w:cs="Noto Sans"/>
          <w:sz w:val="18"/>
          <w:szCs w:val="18"/>
        </w:rPr>
      </w:pPr>
    </w:p>
    <w:tbl>
      <w:tblPr>
        <w:tblW w:w="8856" w:type="dxa"/>
        <w:tblLayout w:type="fixed"/>
        <w:tblLook w:val="04A0" w:firstRow="1" w:lastRow="0" w:firstColumn="1" w:lastColumn="0" w:noHBand="0" w:noVBand="1"/>
      </w:tblPr>
      <w:tblGrid>
        <w:gridCol w:w="2952"/>
        <w:gridCol w:w="2952"/>
        <w:gridCol w:w="2952"/>
      </w:tblGrid>
      <w:tr w:rsidR="006B316B" w14:paraId="298FC0C0" w14:textId="77777777">
        <w:tc>
          <w:tcPr>
            <w:tcW w:w="2952" w:type="dxa"/>
            <w:tcBorders>
              <w:top w:val="single" w:sz="4" w:space="0" w:color="000000"/>
              <w:left w:val="single" w:sz="4" w:space="0" w:color="000000"/>
              <w:bottom w:val="single" w:sz="4" w:space="0" w:color="000000"/>
              <w:right w:val="single" w:sz="4" w:space="0" w:color="000000"/>
            </w:tcBorders>
          </w:tcPr>
          <w:p w14:paraId="298FC0B7" w14:textId="77777777" w:rsidR="006B316B" w:rsidRDefault="004A35BA">
            <w:pPr>
              <w:rPr>
                <w:rFonts w:ascii="Noto Sans" w:hAnsi="Noto Sans" w:cs="Noto Sans"/>
                <w:b/>
                <w:bCs/>
                <w:sz w:val="18"/>
                <w:szCs w:val="18"/>
              </w:rPr>
            </w:pPr>
            <w:r>
              <w:rPr>
                <w:rFonts w:ascii="Noto Sans" w:hAnsi="Noto Sans" w:cs="Noto Sans"/>
                <w:b/>
                <w:bCs/>
                <w:sz w:val="18"/>
                <w:szCs w:val="18"/>
              </w:rPr>
              <w:t>Created by</w:t>
            </w:r>
          </w:p>
          <w:p w14:paraId="25BAAA26" w14:textId="77777777" w:rsidR="006B316B" w:rsidRDefault="006B316B" w:rsidP="00491A09">
            <w:pPr>
              <w:rPr>
                <w:rFonts w:ascii="Noto Sans" w:hAnsi="Noto Sans" w:cs="Noto Sans"/>
                <w:sz w:val="18"/>
                <w:szCs w:val="18"/>
              </w:rPr>
            </w:pPr>
          </w:p>
          <w:p w14:paraId="298FC0BA" w14:textId="77777777" w:rsidR="00491A09" w:rsidRDefault="00491A09" w:rsidP="00491A09">
            <w:pPr>
              <w:rPr>
                <w:rFonts w:ascii="Noto Sans" w:hAnsi="Noto Sans" w:cs="Noto Sans"/>
                <w:bCs/>
                <w:color w:val="FF0000"/>
                <w:sz w:val="18"/>
                <w:szCs w:val="18"/>
              </w:rPr>
            </w:pPr>
          </w:p>
        </w:tc>
        <w:tc>
          <w:tcPr>
            <w:tcW w:w="2952" w:type="dxa"/>
            <w:tcBorders>
              <w:top w:val="single" w:sz="4" w:space="0" w:color="000000"/>
              <w:left w:val="single" w:sz="4" w:space="0" w:color="000000"/>
              <w:bottom w:val="single" w:sz="4" w:space="0" w:color="000000"/>
              <w:right w:val="single" w:sz="4" w:space="0" w:color="000000"/>
            </w:tcBorders>
          </w:tcPr>
          <w:p w14:paraId="298FC0BB" w14:textId="77777777" w:rsidR="006B316B" w:rsidRDefault="004A35BA">
            <w:pPr>
              <w:rPr>
                <w:rFonts w:ascii="Noto Sans" w:hAnsi="Noto Sans" w:cs="Noto Sans"/>
                <w:b/>
                <w:bCs/>
                <w:sz w:val="18"/>
                <w:szCs w:val="18"/>
              </w:rPr>
            </w:pPr>
            <w:r>
              <w:rPr>
                <w:rFonts w:ascii="Noto Sans" w:hAnsi="Noto Sans" w:cs="Noto Sans"/>
                <w:b/>
                <w:bCs/>
                <w:sz w:val="18"/>
                <w:szCs w:val="18"/>
              </w:rPr>
              <w:t>Endorsed by</w:t>
            </w:r>
          </w:p>
          <w:p w14:paraId="298FC0BD" w14:textId="68A4D4E2" w:rsidR="006B316B" w:rsidRDefault="006B316B">
            <w:pPr>
              <w:rPr>
                <w:rFonts w:ascii="Noto Sans" w:hAnsi="Noto Sans" w:cs="Noto Sans"/>
                <w:sz w:val="18"/>
                <w:szCs w:val="18"/>
              </w:rPr>
            </w:pPr>
          </w:p>
        </w:tc>
        <w:tc>
          <w:tcPr>
            <w:tcW w:w="2952" w:type="dxa"/>
            <w:tcBorders>
              <w:top w:val="single" w:sz="4" w:space="0" w:color="000000"/>
              <w:left w:val="single" w:sz="4" w:space="0" w:color="000000"/>
              <w:bottom w:val="single" w:sz="4" w:space="0" w:color="000000"/>
              <w:right w:val="single" w:sz="4" w:space="0" w:color="000000"/>
            </w:tcBorders>
          </w:tcPr>
          <w:p w14:paraId="298FC0BE" w14:textId="77777777" w:rsidR="006B316B" w:rsidRDefault="004A35BA">
            <w:pPr>
              <w:rPr>
                <w:rFonts w:ascii="Noto Sans" w:hAnsi="Noto Sans" w:cs="Noto Sans"/>
                <w:b/>
                <w:bCs/>
                <w:sz w:val="18"/>
                <w:szCs w:val="18"/>
              </w:rPr>
            </w:pPr>
            <w:r>
              <w:rPr>
                <w:rFonts w:ascii="Noto Sans" w:hAnsi="Noto Sans" w:cs="Noto Sans"/>
                <w:b/>
                <w:bCs/>
                <w:sz w:val="18"/>
                <w:szCs w:val="18"/>
              </w:rPr>
              <w:t>Date</w:t>
            </w:r>
          </w:p>
          <w:p w14:paraId="298FC0BF" w14:textId="03C06712" w:rsidR="006B316B" w:rsidRDefault="006B316B">
            <w:pPr>
              <w:rPr>
                <w:rFonts w:ascii="Noto Sans" w:hAnsi="Noto Sans" w:cs="Noto Sans"/>
                <w:sz w:val="18"/>
                <w:szCs w:val="18"/>
              </w:rPr>
            </w:pPr>
          </w:p>
        </w:tc>
      </w:tr>
    </w:tbl>
    <w:p w14:paraId="298FC0C3" w14:textId="77777777" w:rsidR="006B316B" w:rsidRDefault="006B316B">
      <w:pPr>
        <w:rPr>
          <w:rFonts w:ascii="Noto Sans" w:hAnsi="Noto Sans" w:cs="Noto Sans"/>
          <w:sz w:val="18"/>
          <w:szCs w:val="18"/>
        </w:rPr>
      </w:pPr>
    </w:p>
    <w:sectPr w:rsidR="006B316B">
      <w:pgSz w:w="12240" w:h="15840"/>
      <w:pgMar w:top="851" w:right="1797" w:bottom="1021" w:left="1797"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oto Sans">
    <w:panose1 w:val="020B0502040504020204"/>
    <w:charset w:val="00"/>
    <w:family w:val="swiss"/>
    <w:pitch w:val="variable"/>
    <w:sig w:usb0="E00002FF" w:usb1="4000201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46A91"/>
    <w:multiLevelType w:val="multilevel"/>
    <w:tmpl w:val="1786E002"/>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BF00BC"/>
    <w:multiLevelType w:val="multilevel"/>
    <w:tmpl w:val="ABDCCA50"/>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EA90B23"/>
    <w:multiLevelType w:val="multilevel"/>
    <w:tmpl w:val="B99289AA"/>
    <w:lvl w:ilvl="0">
      <w:numFmt w:val="bullet"/>
      <w:pStyle w:val="Achievement"/>
      <w:lvlText w:val=""/>
      <w:lvlJc w:val="left"/>
      <w:pPr>
        <w:tabs>
          <w:tab w:val="num" w:pos="360"/>
        </w:tabs>
        <w:ind w:left="245" w:hanging="245"/>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D642C9"/>
    <w:multiLevelType w:val="multilevel"/>
    <w:tmpl w:val="9BEC56A8"/>
    <w:lvl w:ilvl="0">
      <w:start w:val="1"/>
      <w:numFmt w:val="bullet"/>
      <w:lvlText w:val=""/>
      <w:lvlJc w:val="left"/>
      <w:pPr>
        <w:tabs>
          <w:tab w:val="num" w:pos="0"/>
        </w:tabs>
        <w:ind w:left="78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63160BB"/>
    <w:multiLevelType w:val="multilevel"/>
    <w:tmpl w:val="435CB03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28E042B8"/>
    <w:multiLevelType w:val="multilevel"/>
    <w:tmpl w:val="8FAC3364"/>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E82375F"/>
    <w:multiLevelType w:val="multilevel"/>
    <w:tmpl w:val="DC8EBF04"/>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1A05F1F"/>
    <w:multiLevelType w:val="multilevel"/>
    <w:tmpl w:val="D78EDB0E"/>
    <w:lvl w:ilvl="0">
      <w:start w:val="1"/>
      <w:numFmt w:val="bullet"/>
      <w:lvlText w:val=""/>
      <w:lvlJc w:val="left"/>
      <w:pPr>
        <w:tabs>
          <w:tab w:val="num" w:pos="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3990BAC"/>
    <w:multiLevelType w:val="multilevel"/>
    <w:tmpl w:val="E4E27322"/>
    <w:lvl w:ilvl="0">
      <w:start w:val="1"/>
      <w:numFmt w:val="bullet"/>
      <w:lvlText w:val=""/>
      <w:lvlJc w:val="left"/>
      <w:pPr>
        <w:tabs>
          <w:tab w:val="num" w:pos="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A0A629A"/>
    <w:multiLevelType w:val="multilevel"/>
    <w:tmpl w:val="D5E43E3A"/>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00F4517"/>
    <w:multiLevelType w:val="multilevel"/>
    <w:tmpl w:val="68389424"/>
    <w:lvl w:ilvl="0">
      <w:start w:val="1"/>
      <w:numFmt w:val="bullet"/>
      <w:lvlText w:val=""/>
      <w:lvlJc w:val="left"/>
      <w:pPr>
        <w:tabs>
          <w:tab w:val="num" w:pos="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36131F4"/>
    <w:multiLevelType w:val="multilevel"/>
    <w:tmpl w:val="48AC85EE"/>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D422971"/>
    <w:multiLevelType w:val="multilevel"/>
    <w:tmpl w:val="21C6318A"/>
    <w:lvl w:ilvl="0">
      <w:start w:val="1"/>
      <w:numFmt w:val="bullet"/>
      <w:lvlText w:val=""/>
      <w:lvlJc w:val="left"/>
      <w:pPr>
        <w:tabs>
          <w:tab w:val="num" w:pos="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67538270">
    <w:abstractNumId w:val="1"/>
  </w:num>
  <w:num w:numId="2" w16cid:durableId="382028444">
    <w:abstractNumId w:val="5"/>
  </w:num>
  <w:num w:numId="3" w16cid:durableId="127674174">
    <w:abstractNumId w:val="3"/>
  </w:num>
  <w:num w:numId="4" w16cid:durableId="881675344">
    <w:abstractNumId w:val="7"/>
  </w:num>
  <w:num w:numId="5" w16cid:durableId="178859743">
    <w:abstractNumId w:val="6"/>
  </w:num>
  <w:num w:numId="6" w16cid:durableId="1999649530">
    <w:abstractNumId w:val="8"/>
  </w:num>
  <w:num w:numId="7" w16cid:durableId="1836914966">
    <w:abstractNumId w:val="4"/>
  </w:num>
  <w:num w:numId="8" w16cid:durableId="1519538889">
    <w:abstractNumId w:val="9"/>
  </w:num>
  <w:num w:numId="9" w16cid:durableId="2007829346">
    <w:abstractNumId w:val="0"/>
  </w:num>
  <w:num w:numId="10" w16cid:durableId="425269645">
    <w:abstractNumId w:val="12"/>
  </w:num>
  <w:num w:numId="11" w16cid:durableId="2053728837">
    <w:abstractNumId w:val="10"/>
  </w:num>
  <w:num w:numId="12" w16cid:durableId="50346298">
    <w:abstractNumId w:val="11"/>
  </w:num>
  <w:num w:numId="13" w16cid:durableId="1391533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16B"/>
    <w:rsid w:val="00055C6A"/>
    <w:rsid w:val="00056593"/>
    <w:rsid w:val="001E13D6"/>
    <w:rsid w:val="00365763"/>
    <w:rsid w:val="0045031E"/>
    <w:rsid w:val="00491A09"/>
    <w:rsid w:val="004A35BA"/>
    <w:rsid w:val="00534894"/>
    <w:rsid w:val="005D2134"/>
    <w:rsid w:val="006B316B"/>
    <w:rsid w:val="006C53EF"/>
    <w:rsid w:val="00867E39"/>
    <w:rsid w:val="00877147"/>
    <w:rsid w:val="00983712"/>
    <w:rsid w:val="00A21FBE"/>
    <w:rsid w:val="00B01056"/>
    <w:rsid w:val="00B62BDD"/>
    <w:rsid w:val="00C06315"/>
    <w:rsid w:val="00C7327E"/>
    <w:rsid w:val="00D803F5"/>
    <w:rsid w:val="00DF7F03"/>
    <w:rsid w:val="00E12D14"/>
    <w:rsid w:val="00EB29B3"/>
    <w:rsid w:val="00EB7A3C"/>
    <w:rsid w:val="00FB0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FBFDB"/>
  <w15:docId w15:val="{ED0C7681-9A31-42F7-94BE-89E19B3EE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A09"/>
    <w:rPr>
      <w:rFonts w:ascii="Arial" w:eastAsia="Times New Roman" w:hAnsi="Arial" w:cs="Arial"/>
      <w:sz w:val="20"/>
      <w:lang w:bidi="ar-SA"/>
    </w:rPr>
  </w:style>
  <w:style w:type="paragraph" w:styleId="Heading1">
    <w:name w:val="heading 1"/>
    <w:basedOn w:val="Normal"/>
    <w:next w:val="Normal"/>
    <w:uiPriority w:val="9"/>
    <w:qFormat/>
    <w:pPr>
      <w:keepNext/>
      <w:numPr>
        <w:numId w:val="1"/>
      </w:numPr>
      <w:outlineLvl w:val="0"/>
    </w:pPr>
    <w:rPr>
      <w:b/>
      <w:bCs/>
      <w:sz w:val="24"/>
    </w:rPr>
  </w:style>
  <w:style w:type="paragraph" w:styleId="Heading2">
    <w:name w:val="heading 2"/>
    <w:basedOn w:val="Normal"/>
    <w:next w:val="Normal"/>
    <w:uiPriority w:val="9"/>
    <w:semiHidden/>
    <w:unhideWhenUsed/>
    <w:qFormat/>
    <w:pPr>
      <w:keepNext/>
      <w:numPr>
        <w:ilvl w:val="1"/>
        <w:numId w:val="1"/>
      </w:numPr>
      <w:jc w:val="center"/>
      <w:outlineLvl w:val="1"/>
    </w:pPr>
    <w:rPr>
      <w:b/>
      <w:bCs/>
      <w:sz w:val="24"/>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cs="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ambria"/>
    </w:rPr>
  </w:style>
  <w:style w:type="character" w:customStyle="1" w:styleId="WW8Num4z3">
    <w:name w:val="WW8Num4z3"/>
    <w:qFormat/>
    <w:rPr>
      <w:rFonts w:ascii="Symbol" w:hAnsi="Symbol" w:cs="Symbol"/>
    </w:rPr>
  </w:style>
  <w:style w:type="character" w:customStyle="1" w:styleId="WW8Num5z0">
    <w:name w:val="WW8Num5z0"/>
    <w:qFormat/>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Wingdings" w:hAnsi="Wingdings" w:cs="Wingdings"/>
      <w:sz w:val="20"/>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Wingdings" w:hAnsi="Wingdings" w:cs="Wingdings"/>
    </w:rPr>
  </w:style>
  <w:style w:type="character" w:customStyle="1" w:styleId="WW8Num15z1">
    <w:name w:val="WW8Num15z1"/>
    <w:qFormat/>
    <w:rPr>
      <w:rFonts w:cs="Times New Roman"/>
    </w:rPr>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3z0">
    <w:name w:val="WW8Num23z0"/>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Symbol" w:hAnsi="Symbol" w:cs="Symbol"/>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6z0">
    <w:name w:val="WW8Num26z0"/>
    <w:qFormat/>
    <w:rPr>
      <w:rFonts w:ascii="Wingdings" w:hAnsi="Wingdings" w:cs="Wingdings"/>
      <w:sz w:val="20"/>
    </w:rPr>
  </w:style>
  <w:style w:type="character" w:customStyle="1" w:styleId="WW8Num28z0">
    <w:name w:val="WW8Num28z0"/>
    <w:qFormat/>
    <w:rPr>
      <w:rFonts w:ascii="Symbol" w:hAnsi="Symbol" w:cs="Symbol"/>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9z0">
    <w:name w:val="WW8Num29z0"/>
    <w:qFormat/>
    <w:rPr>
      <w:rFonts w:ascii="Wingdings" w:hAnsi="Wingdings" w:cs="Wingdings"/>
      <w:sz w:val="20"/>
    </w:rPr>
  </w:style>
  <w:style w:type="character" w:customStyle="1" w:styleId="WW8Num30z0">
    <w:name w:val="WW8Num30z0"/>
    <w:qFormat/>
    <w:rPr>
      <w:rFonts w:ascii="Symbol" w:hAnsi="Symbol" w:cs="Symbol"/>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styleId="CommentReference">
    <w:name w:val="annotation reference"/>
    <w:qFormat/>
    <w:rPr>
      <w:sz w:val="16"/>
      <w:szCs w:val="16"/>
    </w:rPr>
  </w:style>
  <w:style w:type="character" w:styleId="Hyperlink">
    <w:name w:val="Hyperlink"/>
    <w:rPr>
      <w:color w:val="0000FF"/>
      <w:u w:val="single"/>
    </w:rPr>
  </w:style>
  <w:style w:type="character" w:customStyle="1" w:styleId="Heading5Char">
    <w:name w:val="Heading 5 Char"/>
    <w:qFormat/>
    <w:rPr>
      <w:rFonts w:ascii="Calibri" w:hAnsi="Calibri" w:cs="Calibri"/>
      <w:b/>
      <w:bCs/>
      <w:i/>
      <w:iCs/>
      <w:sz w:val="26"/>
      <w:szCs w:val="26"/>
      <w:lang w:val="en-US" w:bidi="ar-SA"/>
    </w:rPr>
  </w:style>
  <w:style w:type="character" w:customStyle="1" w:styleId="Heading1Char">
    <w:name w:val="Heading 1 Char"/>
    <w:qFormat/>
    <w:rPr>
      <w:rFonts w:ascii="Arial" w:hAnsi="Arial" w:cs="Arial"/>
      <w:b/>
      <w:bCs/>
      <w:sz w:val="24"/>
      <w:szCs w:val="24"/>
    </w:rPr>
  </w:style>
  <w:style w:type="character" w:customStyle="1" w:styleId="CommentTextChar">
    <w:name w:val="Comment Text Char"/>
    <w:qFormat/>
    <w:rPr>
      <w:rFonts w:ascii="Arial" w:hAnsi="Arial" w:cs="Arial"/>
    </w:rPr>
  </w:style>
  <w:style w:type="character" w:customStyle="1" w:styleId="ListParagraphChar">
    <w:name w:val="List Paragraph Char"/>
    <w:qFormat/>
    <w:rPr>
      <w:rFonts w:ascii="Calibri" w:eastAsia="Calibri" w:hAnsi="Calibri" w:cs="Calibri"/>
      <w:sz w:val="22"/>
      <w:szCs w:val="22"/>
      <w:lang w:val="fr-FR"/>
    </w:rPr>
  </w:style>
  <w:style w:type="character" w:customStyle="1" w:styleId="eop">
    <w:name w:val="eop"/>
    <w:basedOn w:val="DefaultParagraphFont"/>
    <w:qFormat/>
  </w:style>
  <w:style w:type="character" w:customStyle="1" w:styleId="normaltextrun">
    <w:name w:val="normaltextrun"/>
    <w:basedOn w:val="DefaultParagraphFont"/>
    <w:qFormat/>
  </w:style>
  <w:style w:type="paragraph" w:customStyle="1" w:styleId="Heading">
    <w:name w:val="Heading"/>
    <w:basedOn w:val="Normal"/>
    <w:next w:val="BodyText"/>
    <w:qFormat/>
    <w:pPr>
      <w:jc w:val="center"/>
    </w:pPr>
    <w:rPr>
      <w:b/>
      <w:bCs/>
      <w:sz w:val="28"/>
    </w:rPr>
  </w:style>
  <w:style w:type="paragraph" w:styleId="BodyText">
    <w:name w:val="Body Text"/>
    <w:basedOn w:val="Normal"/>
    <w:pPr>
      <w:jc w:val="both"/>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rPr>
  </w:style>
  <w:style w:type="paragraph" w:customStyle="1" w:styleId="Index">
    <w:name w:val="Index"/>
    <w:basedOn w:val="Normal"/>
    <w:qFormat/>
    <w:pPr>
      <w:suppressLineNumbers/>
    </w:pPr>
    <w:rPr>
      <w:rFonts w:cs="Lohit Devanagari"/>
    </w:rPr>
  </w:style>
  <w:style w:type="paragraph" w:styleId="CommentText">
    <w:name w:val="annotation text"/>
    <w:basedOn w:val="Normal"/>
    <w:qFormat/>
    <w:rPr>
      <w:szCs w:val="20"/>
    </w:rPr>
  </w:style>
  <w:style w:type="paragraph" w:styleId="BodyTextIndent">
    <w:name w:val="Body Text Indent"/>
    <w:basedOn w:val="Normal"/>
    <w:pPr>
      <w:ind w:left="720"/>
      <w:jc w:val="both"/>
    </w:pPr>
  </w:style>
  <w:style w:type="paragraph" w:styleId="BodyTextIndent3">
    <w:name w:val="Body Text Indent 3"/>
    <w:basedOn w:val="Normal"/>
    <w:qFormat/>
    <w:pPr>
      <w:ind w:left="540" w:hanging="540"/>
      <w:jc w:val="both"/>
    </w:pPr>
  </w:style>
  <w:style w:type="paragraph" w:styleId="BodyText3">
    <w:name w:val="Body Text 3"/>
    <w:basedOn w:val="Normal"/>
    <w:qFormat/>
    <w:pPr>
      <w:jc w:val="both"/>
    </w:pPr>
    <w:rPr>
      <w:sz w:val="18"/>
    </w:rPr>
  </w:style>
  <w:style w:type="paragraph" w:styleId="BodyTextIndent2">
    <w:name w:val="Body Text Indent 2"/>
    <w:basedOn w:val="Normal"/>
    <w:qFormat/>
    <w:pPr>
      <w:ind w:firstLine="720"/>
      <w:jc w:val="both"/>
    </w:pPr>
    <w:rPr>
      <w:sz w:val="17"/>
    </w:rPr>
  </w:style>
  <w:style w:type="paragraph" w:styleId="BalloonText">
    <w:name w:val="Balloon Text"/>
    <w:basedOn w:val="Normal"/>
    <w:qFormat/>
    <w:rPr>
      <w:rFonts w:ascii="Tahoma" w:hAnsi="Tahoma" w:cs="Tahoma"/>
      <w:sz w:val="16"/>
      <w:szCs w:val="16"/>
    </w:rPr>
  </w:style>
  <w:style w:type="paragraph" w:styleId="CommentSubject">
    <w:name w:val="annotation subject"/>
    <w:basedOn w:val="CommentText"/>
    <w:next w:val="CommentText"/>
    <w:qFormat/>
    <w:rPr>
      <w:b/>
      <w:bCs/>
    </w:rPr>
  </w:style>
  <w:style w:type="paragraph" w:customStyle="1" w:styleId="Achievement">
    <w:name w:val="Achievement"/>
    <w:basedOn w:val="Normal"/>
    <w:qFormat/>
    <w:pPr>
      <w:numPr>
        <w:numId w:val="13"/>
      </w:numPr>
    </w:pPr>
    <w:rPr>
      <w:szCs w:val="20"/>
    </w:rPr>
  </w:style>
  <w:style w:type="paragraph" w:customStyle="1" w:styleId="MediumGrid1-Accent21">
    <w:name w:val="Medium Grid 1 - Accent 21"/>
    <w:basedOn w:val="Normal"/>
    <w:qFormat/>
    <w:pPr>
      <w:ind w:left="720"/>
      <w:contextualSpacing/>
    </w:pPr>
  </w:style>
  <w:style w:type="paragraph" w:customStyle="1" w:styleId="Default">
    <w:name w:val="Default"/>
    <w:qFormat/>
    <w:pPr>
      <w:autoSpaceDE w:val="0"/>
    </w:pPr>
    <w:rPr>
      <w:rFonts w:ascii="Arial" w:eastAsia="Cambria" w:hAnsi="Arial" w:cs="Arial"/>
      <w:color w:val="000000"/>
      <w:lang w:bidi="ar-SA"/>
    </w:rPr>
  </w:style>
  <w:style w:type="paragraph" w:customStyle="1" w:styleId="ColorfulList-Accent11">
    <w:name w:val="Colorful List - Accent 11"/>
    <w:basedOn w:val="Normal"/>
    <w:qFormat/>
    <w:pPr>
      <w:ind w:left="720"/>
      <w:contextualSpacing/>
    </w:pPr>
  </w:style>
  <w:style w:type="paragraph" w:styleId="ListParagraph">
    <w:name w:val="List Paragraph"/>
    <w:basedOn w:val="Normal"/>
    <w:qFormat/>
    <w:pPr>
      <w:spacing w:after="160" w:line="257" w:lineRule="auto"/>
      <w:ind w:left="720"/>
      <w:contextualSpacing/>
    </w:pPr>
    <w:rPr>
      <w:rFonts w:ascii="Calibri" w:eastAsia="Calibri" w:hAnsi="Calibri" w:cs="Calibri"/>
      <w:sz w:val="22"/>
      <w:szCs w:val="22"/>
      <w:lang w:val="fr-FR"/>
    </w:rPr>
  </w:style>
  <w:style w:type="paragraph" w:customStyle="1" w:styleId="paragraph">
    <w:name w:val="paragraph"/>
    <w:basedOn w:val="Normal"/>
    <w:qFormat/>
    <w:pPr>
      <w:spacing w:before="280" w:after="280"/>
    </w:pPr>
    <w:rPr>
      <w:rFonts w:ascii="Times New Roman" w:hAnsi="Times New Roman" w:cs="Times New Roman"/>
      <w:sz w:val="24"/>
    </w:rPr>
  </w:style>
  <w:style w:type="paragraph" w:styleId="Revision">
    <w:name w:val="Revision"/>
    <w:qFormat/>
    <w:rPr>
      <w:rFonts w:ascii="Arial" w:eastAsia="Times New Roman" w:hAnsi="Arial" w:cs="Arial"/>
      <w:sz w:val="20"/>
      <w:lang w:bidi="ar-SA"/>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jpeg"/><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mso-contentType ?>
<spe:Receivers xmlns:spe="http://schemas.microsoft.com/sharepoint/events"/>
</file>

<file path=customXml/item3.xml><?xml version="1.0" encoding="utf-8"?>
<?mso-contentType ?>
<SharedContentType xmlns="Microsoft.SharePoint.Taxonomy.ContentTypeSync" SourceId="73f51738-d318-4883-9d64-4f0bd0ccc55e" ContentTypeId="0x0101009BA85F8052A6DA4FA3E31FF9F74C6970" PreviousValue="false"/>
</file>

<file path=customXml/item4.xml><?xml version="1.0" encoding="utf-8"?>
<ct:contentTypeSchema xmlns:ct="http://schemas.microsoft.com/office/2006/metadata/contentType" xmlns:ma="http://schemas.microsoft.com/office/2006/metadata/properties/metaAttributes" ct:_="" ma:_="" ma:contentTypeName="UNICEF Document" ma:contentTypeID="0x0101009BA85F8052A6DA4FA3E31FF9F74C697000C28D2318395F254EB81E41B739A6BDC9" ma:contentTypeVersion="46" ma:contentTypeDescription="" ma:contentTypeScope="" ma:versionID="bdd9a2b44c7de7167302059ae50f643e">
  <xsd:schema xmlns:xsd="http://www.w3.org/2001/XMLSchema" xmlns:xs="http://www.w3.org/2001/XMLSchema" xmlns:p="http://schemas.microsoft.com/office/2006/metadata/properties" xmlns:ns1="http://schemas.microsoft.com/sharepoint/v3" xmlns:ns2="ca283e0b-db31-4043-a2ef-b80661bf084a" xmlns:ns3="http://schemas.microsoft.com/sharepoint.v3" xmlns:ns4="731ff1dd-bd8e-4c24-a202-54f8e865ef07" xmlns:ns5="5151dc13-c467-4592-97a9-371c63321d4e" xmlns:ns6="http://schemas.microsoft.com/sharepoint/v4" targetNamespace="http://schemas.microsoft.com/office/2006/metadata/properties" ma:root="true" ma:fieldsID="959266e2dd60630e36a8150e1b02bf99" ns1:_="" ns2:_="" ns3:_="" ns4:_="" ns5:_="" ns6:_="">
    <xsd:import namespace="http://schemas.microsoft.com/sharepoint/v3"/>
    <xsd:import namespace="ca283e0b-db31-4043-a2ef-b80661bf084a"/>
    <xsd:import namespace="http://schemas.microsoft.com/sharepoint.v3"/>
    <xsd:import namespace="731ff1dd-bd8e-4c24-a202-54f8e865ef07"/>
    <xsd:import namespace="5151dc13-c467-4592-97a9-371c63321d4e"/>
    <xsd:import namespace="http://schemas.microsoft.com/sharepoint/v4"/>
    <xsd:element name="properties">
      <xsd:complexType>
        <xsd:sequence>
          <xsd:element name="documentManagement">
            <xsd:complexType>
              <xsd:all>
                <xsd:element ref="ns2:WrittenBy" minOccurs="0"/>
                <xsd:element ref="ns2:ContentLanguage" minOccurs="0"/>
                <xsd:element ref="ns3:CategoryDescription" minOccurs="0"/>
                <xsd:element ref="ns2:RecipientsEmail" minOccurs="0"/>
                <xsd:element ref="ns2:SenderEmail" minOccurs="0"/>
                <xsd:element ref="ns2:DateTransmittedEmail" minOccurs="0"/>
                <xsd:element ref="ns2:k8c968e8c72a4eda96b7e8fdbe192be2" minOccurs="0"/>
                <xsd:element ref="ns2:ga975397408f43e4b84ec8e5a598e523" minOccurs="0"/>
                <xsd:element ref="ns2:mda26ace941f4791a7314a339fee829c" minOccurs="0"/>
                <xsd:element ref="ns2:TaxCatchAllLabel" minOccurs="0"/>
                <xsd:element ref="ns2:TaxCatchAll" minOccurs="0"/>
                <xsd:element ref="ns2:h6a71f3e574e4344bc34f3fc9dd20054" minOccurs="0"/>
                <xsd:element ref="ns2:ContentStatus" minOccurs="0"/>
                <xsd:element ref="ns2:j169e817e0ee4eb8974e6fc4a2762909" minOccurs="0"/>
                <xsd:element ref="ns2:j048a4f9aaad4a8990a1d5e5f53cb451" minOccurs="0"/>
                <xsd:element ref="ns5:MediaServiceMetadata" minOccurs="0"/>
                <xsd:element ref="ns5:MediaServiceFastMetadata" minOccurs="0"/>
                <xsd:element ref="ns4:SharedWithUsers" minOccurs="0"/>
                <xsd:element ref="ns4:SharedWithDetails" minOccurs="0"/>
                <xsd:element ref="ns5:MediaServiceDateTaken" minOccurs="0"/>
                <xsd:element ref="ns5:MediaServiceAutoTags" minOccurs="0"/>
                <xsd:element ref="ns5:MediaServiceGenerationTime" minOccurs="0"/>
                <xsd:element ref="ns5:MediaServiceEventHashCode" minOccurs="0"/>
                <xsd:element ref="ns5:MediaServiceAutoKeyPoints" minOccurs="0"/>
                <xsd:element ref="ns5:MediaServiceKeyPoints" minOccurs="0"/>
                <xsd:element ref="ns5:MediaServiceOCR" minOccurs="0"/>
                <xsd:element ref="ns6:IconOverlay" minOccurs="0"/>
                <xsd:element ref="ns1:_vti_ItemDeclaredRecord" minOccurs="0"/>
                <xsd:element ref="ns1:_vti_ItemHoldRecordStatus" minOccurs="0"/>
                <xsd:element ref="ns4:TaxKeywordTaxHTField" minOccurs="0"/>
                <xsd:element ref="ns4:SemaphoreItemMetadata" minOccurs="0"/>
                <xsd:element ref="ns5:MediaServiceLocation" minOccurs="0"/>
                <xsd:element ref="ns5:MediaLengthInSeconds" minOccurs="0"/>
                <xsd:element ref="ns5:lcf76f155ced4ddcb4097134ff3c332f"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43" nillable="true" ma:displayName="Declared Record" ma:hidden="true" ma:internalName="_vti_ItemDeclaredRecord" ma:readOnly="true">
      <xsd:simpleType>
        <xsd:restriction base="dms:DateTime"/>
      </xsd:simpleType>
    </xsd:element>
    <xsd:element name="_vti_ItemHoldRecordStatus" ma:index="44"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WrittenBy" ma:index="3" nillable="true" ma:displayName="Written By" ma:description="‘Written By’ is auto-completed with the name of the uploader, but can be edited if you are uploading on behalf of someone else." ma:list="UserInfo" ma:SharePointGroup="0" ma:internalName="WrittenBy"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Language" ma:index="4" nillable="true" ma:displayName="Content Language *" ma:default="English" ma:format="RadioButtons" ma:indexed="true" ma:internalName="ContentLanguage" ma:readOnly="false">
      <xsd:simpleType>
        <xsd:restriction base="dms:Choice">
          <xsd:enumeration value="English"/>
          <xsd:enumeration value="French"/>
          <xsd:enumeration value="Spanish"/>
          <xsd:enumeration value="Russian"/>
          <xsd:enumeration value="Chinese"/>
          <xsd:enumeration value="Arabic"/>
          <xsd:enumeration value="other"/>
        </xsd:restriction>
      </xsd:simpleType>
    </xsd:element>
    <xsd:element name="RecipientsEmail" ma:index="9" nillable="true" ma:displayName="Recipients (email)" ma:hidden="true" ma:internalName="RecipientsEmail" ma:readOnly="false">
      <xsd:simpleType>
        <xsd:restriction base="dms:Text">
          <xsd:maxLength value="255"/>
        </xsd:restriction>
      </xsd:simpleType>
    </xsd:element>
    <xsd:element name="SenderEmail" ma:index="10" nillable="true" ma:displayName="Sender (email)" ma:hidden="true" ma:internalName="SenderEmail" ma:readOnly="false">
      <xsd:simpleType>
        <xsd:restriction base="dms:Text">
          <xsd:maxLength value="255"/>
        </xsd:restriction>
      </xsd:simpleType>
    </xsd:element>
    <xsd:element name="DateTransmittedEmail" ma:index="11" nillable="true" ma:displayName="Date transmitted (email)" ma:format="DateTime" ma:hidden="true" ma:internalName="DateTransmittedEmail" ma:readOnly="false">
      <xsd:simpleType>
        <xsd:restriction base="dms:DateTime"/>
      </xsd:simpleType>
    </xsd:element>
    <xsd:element name="k8c968e8c72a4eda96b7e8fdbe192be2" ma:index="12" nillable="true" ma:taxonomy="true" ma:internalName="k8c968e8c72a4eda96b7e8fdbe192be2" ma:taxonomyFieldName="GeographicScope" ma:displayName="Geographic Scope" ma:default="" ma:fieldId="{48c968e8-c72a-4eda-96b7-e8fdbe192be2}" ma:taxonomyMulti="true" ma:sspId="73f51738-d318-4883-9d64-4f0bd0ccc55e" ma:termSetId="0a00fedf-defc-4fe3-a3bf-9929b29a638e" ma:anchorId="00000000-0000-0000-0000-000000000000" ma:open="false" ma:isKeyword="false">
      <xsd:complexType>
        <xsd:sequence>
          <xsd:element ref="pc:Terms" minOccurs="0" maxOccurs="1"/>
        </xsd:sequence>
      </xsd:complexType>
    </xsd:element>
    <xsd:element name="ga975397408f43e4b84ec8e5a598e523" ma:index="16" nillable="true" ma:taxonomy="true" ma:internalName="ga975397408f43e4b84ec8e5a598e523" ma:taxonomyFieldName="OfficeDivision" ma:displayName="Office/Division *" ma:default="4;#Turkey-4350|f1d77f1c-64d5-4405-826d-2eda2508ba1b" ma:fieldId="{0a975397-408f-43e4-b84e-c8e5a598e523}" ma:sspId="73f51738-d318-4883-9d64-4f0bd0ccc55e" ma:termSetId="1761a25e-44f4-4213-964a-f96c515e12cb" ma:anchorId="00000000-0000-0000-0000-000000000000" ma:open="false" ma:isKeyword="false">
      <xsd:complexType>
        <xsd:sequence>
          <xsd:element ref="pc:Terms" minOccurs="0" maxOccurs="1"/>
        </xsd:sequence>
      </xsd:complexType>
    </xsd:element>
    <xsd:element name="mda26ace941f4791a7314a339fee829c" ma:index="17" nillable="true" ma:taxonomy="true" ma:internalName="mda26ace941f4791a7314a339fee829c" ma:taxonomyFieldName="DocumentType" ma:displayName="Document Type *" ma:indexed="true" ma:readOnly="false" ma:default="" ma:fieldId="{6da26ace-941f-4791-a731-4a339fee829c}" ma:sspId="73f51738-d318-4883-9d64-4f0bd0ccc55e" ma:termSetId="f93b6877-8902-4378-8587-5ec85f36ead9"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9eb66395-d17e-4f2b-b6c4-b582d93f67fc}" ma:internalName="TaxCatchAllLabel" ma:readOnly="true" ma:showField="CatchAllDataLabel" ma:web="731ff1dd-bd8e-4c24-a202-54f8e865ef07">
      <xsd:complexType>
        <xsd:complexContent>
          <xsd:extension base="dms:MultiChoiceLookup">
            <xsd:sequence>
              <xsd:element name="Value" type="dms:Lookup" maxOccurs="unbounded" minOccurs="0" nillable="true"/>
            </xsd:sequence>
          </xsd:extension>
        </xsd:complexContent>
      </xsd:complexType>
    </xsd:element>
    <xsd:element name="TaxCatchAll" ma:index="22" nillable="true" ma:displayName="Taxonomy Catch All Column" ma:hidden="true" ma:list="{9eb66395-d17e-4f2b-b6c4-b582d93f67fc}" ma:internalName="TaxCatchAll" ma:showField="CatchAllData" ma:web="731ff1dd-bd8e-4c24-a202-54f8e865ef07">
      <xsd:complexType>
        <xsd:complexContent>
          <xsd:extension base="dms:MultiChoiceLookup">
            <xsd:sequence>
              <xsd:element name="Value" type="dms:Lookup" maxOccurs="unbounded" minOccurs="0" nillable="true"/>
            </xsd:sequence>
          </xsd:extension>
        </xsd:complexContent>
      </xsd:complexType>
    </xsd:element>
    <xsd:element name="h6a71f3e574e4344bc34f3fc9dd20054" ma:index="23" nillable="true" ma:taxonomy="true" ma:internalName="h6a71f3e574e4344bc34f3fc9dd20054" ma:taxonomyFieldName="Topic" ma:displayName="Topic *" ma:readOnly="false" ma:default="" ma:fieldId="{16a71f3e-574e-4344-bc34-f3fc9dd20054}" ma:taxonomyMulti="true" ma:sspId="73f51738-d318-4883-9d64-4f0bd0ccc55e" ma:termSetId="9561e0e6-71cf-4f3c-87c3-08a6b5d907e8" ma:anchorId="00000000-0000-0000-0000-000000000000" ma:open="false" ma:isKeyword="false">
      <xsd:complexType>
        <xsd:sequence>
          <xsd:element ref="pc:Terms" minOccurs="0" maxOccurs="1"/>
        </xsd:sequence>
      </xsd:complexType>
    </xsd:element>
    <xsd:element name="ContentStatus" ma:index="25" nillable="true" ma:displayName="Content Status" ma:description="Optional column to indicate document status: no status, draft, final or expired.​" ma:format="RadioButtons" ma:internalName="ContentStatus">
      <xsd:simpleType>
        <xsd:restriction base="dms:Choice">
          <xsd:enumeration value="­"/>
          <xsd:enumeration value="Draft"/>
          <xsd:enumeration value="Final"/>
          <xsd:enumeration value="Expired"/>
        </xsd:restriction>
      </xsd:simpleType>
    </xsd:element>
    <xsd:element name="j169e817e0ee4eb8974e6fc4a2762909" ma:index="26" nillable="true" ma:taxonomy="true" ma:internalName="j169e817e0ee4eb8974e6fc4a2762909" ma:taxonomyFieldName="CriticalForLongTermRetention" ma:displayName="Critical for long-term retention?" ma:default="" ma:fieldId="{3169e817-e0ee-4eb8-974e-6fc4a2762909}" ma:sspId="73f51738-d318-4883-9d64-4f0bd0ccc55e" ma:termSetId="59f85175-3dbf-4592-9c1d-453af9da4e8b" ma:anchorId="00000000-0000-0000-0000-000000000000" ma:open="false" ma:isKeyword="false">
      <xsd:complexType>
        <xsd:sequence>
          <xsd:element ref="pc:Terms" minOccurs="0" maxOccurs="1"/>
        </xsd:sequence>
      </xsd:complexType>
    </xsd:element>
    <xsd:element name="j048a4f9aaad4a8990a1d5e5f53cb451" ma:index="28" nillable="true" ma:taxonomy="true" ma:internalName="j048a4f9aaad4a8990a1d5e5f53cb451" ma:taxonomyFieldName="SystemDTAC" ma:displayName="System-DT-AC" ma:default="" ma:fieldId="{3048a4f9-aaad-4a89-90a1-d5e5f53cb451}" ma:sspId="73f51738-d318-4883-9d64-4f0bd0ccc55e" ma:termSetId="1e3381f3-a35f-499a-9a3c-017e5423e0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internalName="Category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1ff1dd-bd8e-4c24-a202-54f8e865ef07" elementFormDefault="qualified">
    <xsd:import namespace="http://schemas.microsoft.com/office/2006/documentManagement/types"/>
    <xsd:import namespace="http://schemas.microsoft.com/office/infopath/2007/PartnerControls"/>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element name="TaxKeywordTaxHTField" ma:index="45" nillable="true" ma:taxonomy="true" ma:internalName="TaxKeywordTaxHTField" ma:taxonomyFieldName="TaxKeyword" ma:displayName="Enterprise Keywords" ma:fieldId="{23f27201-bee3-471e-b2e7-b64fd8b7ca38}" ma:taxonomyMulti="true" ma:sspId="73f51738-d318-4883-9d64-4f0bd0ccc55e" ma:termSetId="00000000-0000-0000-0000-000000000000" ma:anchorId="00000000-0000-0000-0000-000000000000" ma:open="true" ma:isKeyword="true">
      <xsd:complexType>
        <xsd:sequence>
          <xsd:element ref="pc:Terms" minOccurs="0" maxOccurs="1"/>
        </xsd:sequence>
      </xsd:complexType>
    </xsd:element>
    <xsd:element name="SemaphoreItemMetadata" ma:index="46" nillable="true" ma:displayName="Semaphore Status" ma:hidden="true" ma:internalName="SemaphoreItemMeta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51dc13-c467-4592-97a9-371c63321d4e" elementFormDefault="qualified">
    <xsd:import namespace="http://schemas.microsoft.com/office/2006/documentManagement/types"/>
    <xsd:import namespace="http://schemas.microsoft.com/office/infopath/2007/PartnerControls"/>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DateTaken" ma:index="35" nillable="true" ma:displayName="MediaServiceDateTaken" ma:hidden="true" ma:internalName="MediaServiceDateTaken" ma:readOnly="true">
      <xsd:simpleType>
        <xsd:restriction base="dms:Text"/>
      </xsd:simpleType>
    </xsd:element>
    <xsd:element name="MediaServiceAutoTags" ma:index="36" nillable="true" ma:displayName="Tags" ma:internalName="MediaServiceAutoTags"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AutoKeyPoints" ma:index="39" nillable="true" ma:displayName="MediaServiceAutoKeyPoints" ma:hidden="true" ma:internalName="MediaServiceAutoKeyPoints" ma:readOnly="true">
      <xsd:simpleType>
        <xsd:restriction base="dms:Note"/>
      </xsd:simpleType>
    </xsd:element>
    <xsd:element name="MediaServiceKeyPoints" ma:index="40" nillable="true" ma:displayName="KeyPoints" ma:internalName="MediaServiceKeyPoints" ma:readOnly="true">
      <xsd:simpleType>
        <xsd:restriction base="dms:Note">
          <xsd:maxLength value="255"/>
        </xsd:restriction>
      </xsd:simpleType>
    </xsd:element>
    <xsd:element name="MediaServiceOCR" ma:index="41" nillable="true" ma:displayName="Extracted Text" ma:internalName="MediaServiceOCR" ma:readOnly="true">
      <xsd:simpleType>
        <xsd:restriction base="dms:Note">
          <xsd:maxLength value="255"/>
        </xsd:restriction>
      </xsd:simpleType>
    </xsd:element>
    <xsd:element name="MediaServiceLocation" ma:index="47" nillable="true" ma:displayName="Location" ma:internalName="MediaServiceLocation" ma:readOnly="true">
      <xsd:simpleType>
        <xsd:restriction base="dms:Text"/>
      </xsd:simpleType>
    </xsd:element>
    <xsd:element name="MediaLengthInSeconds" ma:index="48" nillable="true" ma:displayName="Length (seconds)" ma:internalName="MediaLengthInSeconds" ma:readOnly="true">
      <xsd:simpleType>
        <xsd:restriction base="dms:Unknown"/>
      </xsd:simpleType>
    </xsd:element>
    <xsd:element name="lcf76f155ced4ddcb4097134ff3c332f" ma:index="50"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1" nillable="true" ma:displayName="MediaServiceObjectDetectorVersions" ma:hidden="true" ma:indexed="true" ma:internalName="MediaServiceObjectDetectorVersions" ma:readOnly="true">
      <xsd:simpleType>
        <xsd:restriction base="dms:Text"/>
      </xsd:simpleType>
    </xsd:element>
    <xsd:element name="MediaServiceSearchProperties" ma:index="5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enderEmail xmlns="ca283e0b-db31-4043-a2ef-b80661bf084a" xsi:nil="true"/>
    <mda26ace941f4791a7314a339fee829c xmlns="ca283e0b-db31-4043-a2ef-b80661bf084a">
      <Terms xmlns="http://schemas.microsoft.com/office/infopath/2007/PartnerControls">
        <TermInfo xmlns="http://schemas.microsoft.com/office/infopath/2007/PartnerControls">
          <TermName xmlns="http://schemas.microsoft.com/office/infopath/2007/PartnerControls">Job descriptions, ToRs (draft, individual)</TermName>
          <TermId xmlns="http://schemas.microsoft.com/office/infopath/2007/PartnerControls">4b79484e-8d78-4297-9552-ed7ad69e7044</TermId>
        </TermInfo>
      </Terms>
    </mda26ace941f4791a7314a339fee829c>
    <RecipientsEmail xmlns="ca283e0b-db31-4043-a2ef-b80661bf084a" xsi:nil="true"/>
    <h6a71f3e574e4344bc34f3fc9dd20054 xmlns="ca283e0b-db31-4043-a2ef-b80661bf084a">
      <Terms xmlns="http://schemas.microsoft.com/office/infopath/2007/PartnerControls">
        <TermInfo xmlns="http://schemas.microsoft.com/office/infopath/2007/PartnerControls">
          <TermName xmlns="http://schemas.microsoft.com/office/infopath/2007/PartnerControls">HR Capacity HQ</TermName>
          <TermId xmlns="http://schemas.microsoft.com/office/infopath/2007/PartnerControls">5dfbef22-74f3-4590-8e9b-b76c325b633c</TermId>
        </TermInfo>
      </Terms>
    </h6a71f3e574e4344bc34f3fc9dd20054>
    <CategoryDescription xmlns="http://schemas.microsoft.com/sharepoint.v3" xsi:nil="true"/>
    <ga975397408f43e4b84ec8e5a598e523 xmlns="ca283e0b-db31-4043-a2ef-b80661bf084a">
      <Terms xmlns="http://schemas.microsoft.com/office/infopath/2007/PartnerControls">
        <TermInfo xmlns="http://schemas.microsoft.com/office/infopath/2007/PartnerControls">
          <TermName xmlns="http://schemas.microsoft.com/office/infopath/2007/PartnerControls">Division of Human Resources-456K</TermName>
          <TermId xmlns="http://schemas.microsoft.com/office/infopath/2007/PartnerControls">47cb919c-ee56-4ab5-aca3-222bb3cb66d5</TermId>
        </TermInfo>
      </Terms>
    </ga975397408f43e4b84ec8e5a598e523>
    <ContentStatus xmlns="ca283e0b-db31-4043-a2ef-b80661bf084a" xsi:nil="true"/>
    <SemaphoreItemMetadata xmlns="731ff1dd-bd8e-4c24-a202-54f8e865ef07" xsi:nil="true"/>
    <TaxCatchAll xmlns="ca283e0b-db31-4043-a2ef-b80661bf084a">
      <Value>199</Value>
      <Value>183</Value>
      <Value>49</Value>
    </TaxCatchAll>
    <WrittenBy xmlns="ca283e0b-db31-4043-a2ef-b80661bf084a">
      <UserInfo>
        <DisplayName/>
        <AccountId xsi:nil="true"/>
        <AccountType/>
      </UserInfo>
    </WrittenBy>
    <j169e817e0ee4eb8974e6fc4a2762909 xmlns="ca283e0b-db31-4043-a2ef-b80661bf084a">
      <Terms xmlns="http://schemas.microsoft.com/office/infopath/2007/PartnerControls"/>
    </j169e817e0ee4eb8974e6fc4a2762909>
    <lcf76f155ced4ddcb4097134ff3c332f xmlns="5151dc13-c467-4592-97a9-371c63321d4e">
      <Terms xmlns="http://schemas.microsoft.com/office/infopath/2007/PartnerControls"/>
    </lcf76f155ced4ddcb4097134ff3c332f>
    <ContentLanguage xmlns="ca283e0b-db31-4043-a2ef-b80661bf084a">English</ContentLanguage>
    <TaxKeywordTaxHTField xmlns="731ff1dd-bd8e-4c24-a202-54f8e865ef07">
      <Terms xmlns="http://schemas.microsoft.com/office/infopath/2007/PartnerControls"/>
    </TaxKeywordTaxHTField>
    <k8c968e8c72a4eda96b7e8fdbe192be2 xmlns="ca283e0b-db31-4043-a2ef-b80661bf084a">
      <Terms xmlns="http://schemas.microsoft.com/office/infopath/2007/PartnerControls"/>
    </k8c968e8c72a4eda96b7e8fdbe192be2>
    <DateTransmittedEmail xmlns="ca283e0b-db31-4043-a2ef-b80661bf084a" xsi:nil="true"/>
    <IconOverlay xmlns="http://schemas.microsoft.com/sharepoint/v4" xsi:nil="true"/>
    <j048a4f9aaad4a8990a1d5e5f53cb451 xmlns="ca283e0b-db31-4043-a2ef-b80661bf084a">
      <Terms xmlns="http://schemas.microsoft.com/office/infopath/2007/PartnerControls"/>
    </j048a4f9aaad4a8990a1d5e5f53cb451>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B78B7D-58FF-4A04-8077-F43B0A47D31E}">
  <ds:schemaRefs>
    <ds:schemaRef ds:uri="http://schemas.microsoft.com/office/2006/metadata/customXsn"/>
  </ds:schemaRefs>
</ds:datastoreItem>
</file>

<file path=customXml/itemProps2.xml><?xml version="1.0" encoding="utf-8"?>
<ds:datastoreItem xmlns:ds="http://schemas.openxmlformats.org/officeDocument/2006/customXml" ds:itemID="{C388C0CD-7ABE-43A9-BCE9-40B2304057A7}">
  <ds:schemaRefs>
    <ds:schemaRef ds:uri="http://schemas.microsoft.com/sharepoint/events"/>
  </ds:schemaRefs>
</ds:datastoreItem>
</file>

<file path=customXml/itemProps3.xml><?xml version="1.0" encoding="utf-8"?>
<ds:datastoreItem xmlns:ds="http://schemas.openxmlformats.org/officeDocument/2006/customXml" ds:itemID="{1DDE0E05-5187-4EA5-A546-74ADD57E6CE6}">
  <ds:schemaRefs>
    <ds:schemaRef ds:uri="Microsoft.SharePoint.Taxonomy.ContentTypeSync"/>
  </ds:schemaRefs>
</ds:datastoreItem>
</file>

<file path=customXml/itemProps4.xml><?xml version="1.0" encoding="utf-8"?>
<ds:datastoreItem xmlns:ds="http://schemas.openxmlformats.org/officeDocument/2006/customXml" ds:itemID="{AE4AC5AF-AE75-4367-AC8A-12A17DA74C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283e0b-db31-4043-a2ef-b80661bf084a"/>
    <ds:schemaRef ds:uri="http://schemas.microsoft.com/sharepoint.v3"/>
    <ds:schemaRef ds:uri="731ff1dd-bd8e-4c24-a202-54f8e865ef07"/>
    <ds:schemaRef ds:uri="5151dc13-c467-4592-97a9-371c63321d4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4FAF808-6315-42C2-A105-7F0AEC9B83E0}">
  <ds:schemaRefs>
    <ds:schemaRef ds:uri="http://schemas.microsoft.com/office/2006/metadata/properties"/>
    <ds:schemaRef ds:uri="http://schemas.microsoft.com/office/infopath/2007/PartnerControls"/>
    <ds:schemaRef ds:uri="ca283e0b-db31-4043-a2ef-b80661bf084a"/>
    <ds:schemaRef ds:uri="http://schemas.microsoft.com/sharepoint.v3"/>
    <ds:schemaRef ds:uri="731ff1dd-bd8e-4c24-a202-54f8e865ef07"/>
    <ds:schemaRef ds:uri="5151dc13-c467-4592-97a9-371c63321d4e"/>
    <ds:schemaRef ds:uri="http://schemas.microsoft.com/sharepoint/v4"/>
  </ds:schemaRefs>
</ds:datastoreItem>
</file>

<file path=customXml/itemProps6.xml><?xml version="1.0" encoding="utf-8"?>
<ds:datastoreItem xmlns:ds="http://schemas.openxmlformats.org/officeDocument/2006/customXml" ds:itemID="{0C3EC627-0D1A-409E-B884-8F76CC0C8FDB}">
  <ds:schemaRefs>
    <ds:schemaRef ds:uri="http://schemas.microsoft.com/sharepoint/v3/contenttype/forms"/>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10</TotalTime>
  <Pages>5</Pages>
  <Words>2139</Words>
  <Characters>12193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UNICEF</Company>
  <LinksUpToDate>false</LinksUpToDate>
  <CharactersWithSpaces>14304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UNDP</dc:creator>
  <cp:keywords/>
  <dc:description/>
  <cp:lastModifiedBy>Yusuf Nural</cp:lastModifiedBy>
  <cp:revision>4</cp:revision>
  <cp:lastPrinted>2015-02-12T13:58:00Z</cp:lastPrinted>
  <dcterms:created xsi:type="dcterms:W3CDTF">2026-10-26T06:42:00Z</dcterms:created>
  <dcterms:modified xsi:type="dcterms:W3CDTF">2026-10-26T06:51:00Z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
  </property>
  <property fmtid="{D5CDD505-2E9C-101B-9397-08002B2CF9AE}" pid="3" name="Author0">
    <vt:lpwstr/>
  </property>
  <property fmtid="{D5CDD505-2E9C-101B-9397-08002B2CF9AE}" pid="4" name="Author1">
    <vt:lpwstr>488</vt:lpwstr>
  </property>
  <property fmtid="{D5CDD505-2E9C-101B-9397-08002B2CF9AE}" pid="5" name="Category0">
    <vt:lpwstr>APPT FTA ALD</vt:lpwstr>
  </property>
  <property fmtid="{D5CDD505-2E9C-101B-9397-08002B2CF9AE}" pid="6" name="CategoryDescription">
    <vt:lpwstr/>
  </property>
  <property fmtid="{D5CDD505-2E9C-101B-9397-08002B2CF9AE}" pid="7" name="Confidential">
    <vt:lpwstr>0</vt:lpwstr>
  </property>
  <property fmtid="{D5CDD505-2E9C-101B-9397-08002B2CF9AE}" pid="8" name="ContentLanguage">
    <vt:lpwstr>English</vt:lpwstr>
  </property>
  <property fmtid="{D5CDD505-2E9C-101B-9397-08002B2CF9AE}" pid="9" name="ContentStatus">
    <vt:lpwstr/>
  </property>
  <property fmtid="{D5CDD505-2E9C-101B-9397-08002B2CF9AE}" pid="10" name="ContentType">
    <vt:lpwstr>Document</vt:lpwstr>
  </property>
  <property fmtid="{D5CDD505-2E9C-101B-9397-08002B2CF9AE}" pid="11" name="Contributors">
    <vt:lpwstr/>
  </property>
  <property fmtid="{D5CDD505-2E9C-101B-9397-08002B2CF9AE}" pid="12" name="Created for">
    <vt:lpwstr/>
  </property>
  <property fmtid="{D5CDD505-2E9C-101B-9397-08002B2CF9AE}" pid="13" name="CriticalForLongTermRetention">
    <vt:lpwstr/>
  </property>
  <property fmtid="{D5CDD505-2E9C-101B-9397-08002B2CF9AE}" pid="14" name="DateTransmittedEmail">
    <vt:lpwstr/>
  </property>
  <property fmtid="{D5CDD505-2E9C-101B-9397-08002B2CF9AE}" pid="15" name="Dependency">
    <vt:lpwstr>0</vt:lpwstr>
  </property>
  <property fmtid="{D5CDD505-2E9C-101B-9397-08002B2CF9AE}" pid="16" name="Document Type">
    <vt:lpwstr>Form or Template</vt:lpwstr>
  </property>
  <property fmtid="{D5CDD505-2E9C-101B-9397-08002B2CF9AE}" pid="17" name="DocumentType">
    <vt:lpwstr>49;#Job descriptions, ToRs (draft, individual)|4b79484e-8d78-4297-9552-ed7ad69e7044</vt:lpwstr>
  </property>
  <property fmtid="{D5CDD505-2E9C-101B-9397-08002B2CF9AE}" pid="18" name="GeographicScope">
    <vt:lpwstr/>
  </property>
  <property fmtid="{D5CDD505-2E9C-101B-9397-08002B2CF9AE}" pid="19" name="IconOverlay">
    <vt:lpwstr/>
  </property>
  <property fmtid="{D5CDD505-2E9C-101B-9397-08002B2CF9AE}" pid="20" name="Language">
    <vt:lpwstr>English</vt:lpwstr>
  </property>
  <property fmtid="{D5CDD505-2E9C-101B-9397-08002B2CF9AE}" pid="21" name="Mandatory Review">
    <vt:lpwstr>2007-03-24T00:00:00Z</vt:lpwstr>
  </property>
  <property fmtid="{D5CDD505-2E9C-101B-9397-08002B2CF9AE}" pid="22" name="MediaServiceImageTags">
    <vt:lpwstr/>
  </property>
  <property fmtid="{D5CDD505-2E9C-101B-9397-08002B2CF9AE}" pid="23" name="Notes0">
    <vt:lpwstr/>
  </property>
  <property fmtid="{D5CDD505-2E9C-101B-9397-08002B2CF9AE}" pid="24" name="OfficeDivision">
    <vt:lpwstr>183;#Division of Human Resources-456K|47cb919c-ee56-4ab5-aca3-222bb3cb66d5</vt:lpwstr>
  </property>
  <property fmtid="{D5CDD505-2E9C-101B-9397-08002B2CF9AE}" pid="25" name="Owner">
    <vt:lpwstr>Practice HR</vt:lpwstr>
  </property>
  <property fmtid="{D5CDD505-2E9C-101B-9397-08002B2CF9AE}" pid="26" name="PublishingExpirationDate">
    <vt:lpwstr/>
  </property>
  <property fmtid="{D5CDD505-2E9C-101B-9397-08002B2CF9AE}" pid="27" name="PublishingStartDate">
    <vt:lpwstr/>
  </property>
  <property fmtid="{D5CDD505-2E9C-101B-9397-08002B2CF9AE}" pid="28" name="RecipientsEmail">
    <vt:lpwstr/>
  </property>
  <property fmtid="{D5CDD505-2E9C-101B-9397-08002B2CF9AE}" pid="29" name="Replaces">
    <vt:lpwstr>GS and PS Forms (7-2005)</vt:lpwstr>
  </property>
  <property fmtid="{D5CDD505-2E9C-101B-9397-08002B2CF9AE}" pid="30" name="Responsible Owner: Unit">
    <vt:lpwstr/>
  </property>
  <property fmtid="{D5CDD505-2E9C-101B-9397-08002B2CF9AE}" pid="31" name="SPSDescription">
    <vt:lpwstr>Topic:HR</vt:lpwstr>
  </property>
  <property fmtid="{D5CDD505-2E9C-101B-9397-08002B2CF9AE}" pid="32" name="SemaphoreItemMetadata">
    <vt:lpwstr/>
  </property>
  <property fmtid="{D5CDD505-2E9C-101B-9397-08002B2CF9AE}" pid="33" name="SenderEmail">
    <vt:lpwstr/>
  </property>
  <property fmtid="{D5CDD505-2E9C-101B-9397-08002B2CF9AE}" pid="34" name="SystemDTAC">
    <vt:lpwstr/>
  </property>
  <property fmtid="{D5CDD505-2E9C-101B-9397-08002B2CF9AE}" pid="35" name="TaxCatchAll">
    <vt:lpwstr>199;#HR Capacity HQ|5dfbef22-74f3-4590-8e9b-b76c325b633c;#183;#Division of Human Resources-456K|47cb919c-ee56-4ab5-aca3-222bb3cb66d5;#49;#Job descriptions, ToRs (draft, individual)|4b79484e-8d78-4297-9552-ed7ad69e7044</vt:lpwstr>
  </property>
  <property fmtid="{D5CDD505-2E9C-101B-9397-08002B2CF9AE}" pid="36" name="TaxKeyword">
    <vt:lpwstr/>
  </property>
  <property fmtid="{D5CDD505-2E9C-101B-9397-08002B2CF9AE}" pid="37" name="TaxKeywordTaxHTField">
    <vt:lpwstr/>
  </property>
  <property fmtid="{D5CDD505-2E9C-101B-9397-08002B2CF9AE}" pid="38" name="Title0">
    <vt:lpwstr>UNOPS Job Description Template (2006)</vt:lpwstr>
  </property>
  <property fmtid="{D5CDD505-2E9C-101B-9397-08002B2CF9AE}" pid="39" name="Topic">
    <vt:lpwstr>199;#HR Capacity HQ|5dfbef22-74f3-4590-8e9b-b76c325b633c</vt:lpwstr>
  </property>
  <property fmtid="{D5CDD505-2E9C-101B-9397-08002B2CF9AE}" pid="40" name="Unique Identifier">
    <vt:lpwstr/>
  </property>
  <property fmtid="{D5CDD505-2E9C-101B-9397-08002B2CF9AE}" pid="41" name="Version0">
    <vt:lpwstr>1</vt:lpwstr>
  </property>
  <property fmtid="{D5CDD505-2E9C-101B-9397-08002B2CF9AE}" pid="42" name="WrittenBy">
    <vt:lpwstr/>
  </property>
  <property fmtid="{D5CDD505-2E9C-101B-9397-08002B2CF9AE}" pid="43" name="_activity">
    <vt:lpwstr/>
  </property>
  <property fmtid="{D5CDD505-2E9C-101B-9397-08002B2CF9AE}" pid="44" name="_dlc_DocId">
    <vt:lpwstr>PRTL-88017155-587</vt:lpwstr>
  </property>
  <property fmtid="{D5CDD505-2E9C-101B-9397-08002B2CF9AE}" pid="45" name="_dlc_DocIdItemGuid">
    <vt:lpwstr>67506e55-7830-47d7-a1b6-c61aea18be91</vt:lpwstr>
  </property>
  <property fmtid="{D5CDD505-2E9C-101B-9397-08002B2CF9AE}" pid="46" name="_dlc_DocIdUrl">
    <vt:lpwstr>https://unicef.sharepoint.com/sites/portals/JD/_layouts/15/DocIdRedir.aspx?ID=PRTL-88017155-587, PRTL-88017155-587</vt:lpwstr>
  </property>
  <property fmtid="{D5CDD505-2E9C-101B-9397-08002B2CF9AE}" pid="47" name="display_urn:schemas-microsoft-com:office:office#Author1">
    <vt:lpwstr>Diana MORALES</vt:lpwstr>
  </property>
  <property fmtid="{D5CDD505-2E9C-101B-9397-08002B2CF9AE}" pid="48" name="functionalArea">
    <vt:lpwstr>1</vt:lpwstr>
  </property>
  <property fmtid="{D5CDD505-2E9C-101B-9397-08002B2CF9AE}" pid="49" name="ga975397408f43e4b84ec8e5a598e523">
    <vt:lpwstr>Division of Human Resources-456K|47cb919c-ee56-4ab5-aca3-222bb3cb66d5</vt:lpwstr>
  </property>
  <property fmtid="{D5CDD505-2E9C-101B-9397-08002B2CF9AE}" pid="50" name="h6a71f3e574e4344bc34f3fc9dd20054">
    <vt:lpwstr>HR Capacity HQ|5dfbef22-74f3-4590-8e9b-b76c325b633c</vt:lpwstr>
  </property>
  <property fmtid="{D5CDD505-2E9C-101B-9397-08002B2CF9AE}" pid="51" name="j048a4f9aaad4a8990a1d5e5f53cb451">
    <vt:lpwstr/>
  </property>
  <property fmtid="{D5CDD505-2E9C-101B-9397-08002B2CF9AE}" pid="52" name="j169e817e0ee4eb8974e6fc4a2762909">
    <vt:lpwstr/>
  </property>
  <property fmtid="{D5CDD505-2E9C-101B-9397-08002B2CF9AE}" pid="53" name="k8c968e8c72a4eda96b7e8fdbe192be2">
    <vt:lpwstr/>
  </property>
  <property fmtid="{D5CDD505-2E9C-101B-9397-08002B2CF9AE}" pid="54" name="lcf76f155ced4ddcb4097134ff3c332f">
    <vt:lpwstr/>
  </property>
  <property fmtid="{D5CDD505-2E9C-101B-9397-08002B2CF9AE}" pid="55" name="mda26ace941f4791a7314a339fee829c">
    <vt:lpwstr>Job descriptions, ToRs (draft, individual)|4b79484e-8d78-4297-9552-ed7ad69e7044</vt:lpwstr>
  </property>
  <property fmtid="{D5CDD505-2E9C-101B-9397-08002B2CF9AE}" pid="56" name="ContentTypeId">
    <vt:lpwstr>0x0101009BA85F8052A6DA4FA3E31FF9F74C697000C28D2318395F254EB81E41B739A6BDC9</vt:lpwstr>
  </property>
</Properties>
</file>