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drawing>
          <wp:inline distT="0" distB="0" distL="0" distR="0">
            <wp:extent cx="2019300" cy="1962150"/>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019300" cy="196215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THE POST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		Environment, Science and Economy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Post:</w:t>
      </w:r>
      <w:r>
        <w:rPr>
          <w:rFonts w:ascii="Arial" w:hAnsi="Arial" w:eastAsia="Arial" w:cs="Arial"/>
          <w:lang w:val="en-GB" w:eastAsia="en-GB" w:bidi="en-GB"/>
        </w:rPr>
        <w:t xml:space="preserve">			</w:t>
      </w:r>
      <w:r>
        <w:rPr>
          <w:rFonts w:ascii="Arial" w:hAnsi="Arial" w:eastAsia="Arial" w:cs="Arial"/>
          <w:b/>
          <w:bCs/>
          <w:sz w:val="20"/>
          <w:szCs w:val="20"/>
          <w:lang w:val="en-GB" w:eastAsia="en-GB" w:bidi="en-GB"/>
        </w:rPr>
        <w:t xml:space="preserve">Postdoctoral Research Fellow in Hydrometallurgy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1956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Grade:			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HERA:			RFEL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w:t>
      </w:r>
      <w:r>
        <w:rPr>
          <w:rFonts w:ascii="Arial" w:hAnsi="Arial" w:eastAsia="Arial" w:cs="Arial"/>
          <w:lang w:val="en-GB" w:eastAsia="en-GB" w:bidi="en-GB"/>
        </w:rPr>
        <w:t xml:space="preserve">		</w:t>
      </w:r>
      <w:r>
        <w:rPr>
          <w:rFonts w:ascii="Arial" w:hAnsi="Arial" w:eastAsia="Arial" w:cs="Arial"/>
          <w:b/>
          <w:bCs/>
          <w:sz w:val="20"/>
          <w:szCs w:val="20"/>
          <w:lang w:val="en-GB" w:eastAsia="en-GB" w:bidi="en-GB"/>
        </w:rPr>
        <w:t xml:space="preserve">Rich Crane (supervisory team: Rich Crane, Frances Wall, Sam Graham, Julian 	 			Ortiz, Matt Eyre)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color w:val="000000"/>
          <w:sz w:val="20"/>
          <w:szCs w:val="20"/>
          <w:shd w:val="clear" w:color="auto" w:fill="FFFFFF"/>
        </w:rPr>
        <w:t xml:space="preserve">This full time post is available as a fixed term contract from 1 March 2027 until 31 December 2029.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carry out fundamental and applied hydrometallurgy research relating to the development of new innovative approaches for the leaching of unconventional copper ores, working collaboratively with researchers from a wide range of disciplines and industry partners.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characterise the mineralogy and liberation of target metals within sulfidic ores and mineral samples from industry partners using a range of analytical techniques including optical and electron microscopy, XRD, Raman, ICP-OES/MS and µXRF. To determine the solubility of target metals within such ores using sequential extraction and acid-base accounting techniques – and use such information to design optimised solvent formulations for selective target metal extraction. To conduct batch and column hydrometallurgical tests to determine the kinetics and mechanics of target metal leaching. </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publish primary research findings through collaborative peer-reviewed publications and present results at academic and industry-facing conferences.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i/>
          <w:i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To undertake research as appropriate to the field of study.  The responsibilities may include all or some of the following: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Acting as principal investigator on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research objectives, projects and proposals;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Conducting individual and collaborative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Identifying sources of funding and contributing to the process of securing funds;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Extending, transforming and applying knowledge acquired from scholarship to research and appropriate external activities;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Writing or contributing to publications or disseminating research findings using media appropriate to the discipline;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Making presentations at conferences and/or exhibiting work in other appropriate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Assessing, interpreting and evaluating outcomes of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new concepts and ideas to extend intellectual understanding;</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Resolving problems of meeting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generating income and promoting research area;</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application of research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Deciding on /following research programmes and methodologies, often in collaboration with colleagues and sometimes subject to the approval of the head of the research programme on fundamental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	To contribute to teaching and learning programmes in the School and to supervise postgraduate research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To act as research team leader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Mentoring colleagues with less experience and advising on their professional development;</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Coaching and supporting colleagues in developing their research techniques;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Supervising the work of others, for example in research teams or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productive working relationships with other members of staff;</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Co-ordinating the work of colleagues to ensure equitable access to resources and facilities;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Dealing with standard problems and help colleagues to resolve their concerns about progress in research.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4.	To routinely communicate complex and conceptual ideas to those with limited knowledge as well as to peers using high level skills and a range of media and to </w:t>
      </w:r>
      <w:r>
        <w:rPr>
          <w:rFonts w:ascii="Arial" w:hAnsi="Arial" w:eastAsia="Arial" w:cs="Arial"/>
          <w:color w:val="000000"/>
          <w:sz w:val="20"/>
          <w:szCs w:val="20"/>
          <w:lang w:val="en-GB" w:eastAsia="en-GB" w:bidi="en-GB"/>
        </w:rPr>
        <w:t xml:space="preserve">present the results of scientific research to sponsors and at conferences.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	As determined by the nature of the project and at the direction of the PI, to plan, co-ordinate and implement research programme activity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Managing the use of research resources and ensuring that effective use is made of them;</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Monitoring and reporting on the use of research budgets;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contribute to the planning of research projects.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communicate complex information, orally, in writing and electronically.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6. 	To play an act role (lead discussion, present results, action feedback) in project team meetings with University of Exeter colleagues and the wider project consortium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  Please visit the Human Resources website to view the Research Fellow role profiles.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4"/>
        <w:gridCol w:w="3285"/>
        <w:gridCol w:w="3285"/>
      </w:tblGrid>
      <w:tr>
        <w:tc>
          <w:tcPr>
            <w:tcW w:w="328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PhD or equivalent qualification/experience in a related field of study.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 a nationally recognised authority in the subject area.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Possess sufficient specialist knowledge in the discipline to develop/follow research programmes and methodologies.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Record of research output in high quality publications.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research activity and published research.</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 skilled in the application of advanced hydrometallurgy.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managing research projects and research teams.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in the application of advanced hydrometallurgy approaches.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undergraduate /postgraduate teaching and supervision. Experience of acting as principal investigator on research projects.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written and verbal 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communicate complex and conceptual ideas to a range of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the ability to collaborate actively within the Institution and externally to complete research projects and advance thinking.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participate in and develop external networks.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balance the pressures of research, administrative demands and competing deadlines.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An understanding of the importance of equality and diversity within an organisation and a commitment to helping create an inclusive culture.</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identify sources of funding, generate income, obtain consultancy projects, or build relationships for future activities.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Have experience in working with stakeholders from industry.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Willingness to travel to project partners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lang w:val="en-GB" w:eastAsia="en-GB" w:bidi="en-GB"/>
        </w:rPr>
        <w:t xml:space="preserve">	</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Informal Enquiries</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Before submitting an application you may wish to discuss the post further by contacting Rich Crane, Associate Professor of Sustainable Mining, email r.crane@exeter.ac.uk.</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none"/>
          <w:lang w:val="en-GB" w:eastAsia="en-GB" w:bidi="en-GB"/>
        </w:rPr>
      </w:pPr>
    </w:p>
    <w:p>
      <w:pPr>
        <w:pStyle w:val="Heading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Terms &amp; Conditions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Our Terms and Conditions of Employment can be viewed </w:t>
      </w:r>
      <w:r>
        <w:rPr>
          <w:rStyle w:val="Hyperlink"/>
          <w:rFonts w:ascii="Arial" w:hAnsi="Arial" w:eastAsia="Arial" w:cs="Arial"/>
          <w:sz w:val="20"/>
          <w:szCs w:val="20"/>
          <w:lang w:val="en-GB" w:eastAsia="en-GB" w:bidi="en-GB"/>
        </w:rPr>
        <w:fldChar w:fldCharType="begin"/>
      </w:r>
      <w:r>
        <w:rPr>
          <w:rStyle w:val="Hyperlink"/>
          <w:rFonts w:ascii="Arial" w:hAnsi="Arial" w:eastAsia="Arial" w:cs="Arial"/>
          <w:sz w:val="20"/>
          <w:szCs w:val="20"/>
          <w:lang w:val="en-GB" w:eastAsia="en-GB" w:bidi="en-GB"/>
        </w:rPr>
        <w:instrText xml:space="preserve"> HYPERLINK "http://www.exeter.ac.uk/staff/employment/conditions/terms/" </w:instrText>
      </w:r>
      <w:r>
        <w:rPr>
          <w:rStyle w:val="Hyperlink"/>
          <w:rFonts w:ascii="Arial" w:hAnsi="Arial" w:eastAsia="Arial" w:cs="Arial"/>
          <w:sz w:val="20"/>
          <w:szCs w:val="20"/>
          <w:lang w:val="en-GB" w:eastAsia="en-GB" w:bidi="en-GB"/>
        </w:rPr>
        <w:fldChar w:fldCharType="separate"/>
      </w:r>
      <w:r>
        <w:rPr>
          <w:rStyle w:val="Hyperlink"/>
          <w:rFonts w:ascii="Arial" w:hAnsi="Arial" w:eastAsia="Arial" w:cs="Arial"/>
          <w:sz w:val="20"/>
          <w:szCs w:val="20"/>
          <w:lang w:val="en-GB" w:eastAsia="en-GB" w:bidi="en-GB"/>
        </w:rPr>
        <w:t xml:space="preserve">here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Further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Please see our </w:t>
      </w:r>
      <w:r>
        <w:rPr>
          <w:rStyle w:val="Hyperlink"/>
          <w:rFonts w:ascii="Arial" w:hAnsi="Arial" w:eastAsia="Arial" w:cs="Arial"/>
          <w:sz w:val="20"/>
          <w:szCs w:val="20"/>
          <w:lang w:val="en-GB" w:eastAsia="en-GB" w:bidi="en-GB"/>
        </w:rPr>
        <w:fldChar w:fldCharType="begin"/>
      </w:r>
      <w:r>
        <w:rPr>
          <w:rStyle w:val="Hyperlink"/>
          <w:rFonts w:ascii="Arial" w:hAnsi="Arial" w:eastAsia="Arial" w:cs="Arial"/>
          <w:sz w:val="20"/>
          <w:szCs w:val="20"/>
          <w:lang w:val="en-GB" w:eastAsia="en-GB" w:bidi="en-GB"/>
        </w:rPr>
        <w:instrText xml:space="preserve"> HYPERLINK "http://www.exeter.ac.uk/working/prospective/" </w:instrText>
      </w:r>
      <w:r>
        <w:rPr>
          <w:rStyle w:val="Hyperlink"/>
          <w:rFonts w:ascii="Arial" w:hAnsi="Arial" w:eastAsia="Arial" w:cs="Arial"/>
          <w:sz w:val="20"/>
          <w:szCs w:val="20"/>
          <w:lang w:val="en-GB" w:eastAsia="en-GB" w:bidi="en-GB"/>
        </w:rPr>
        <w:fldChar w:fldCharType="separate"/>
      </w:r>
      <w:r>
        <w:rPr>
          <w:rStyle w:val="Hyperlink"/>
          <w:rFonts w:ascii="Arial" w:hAnsi="Arial" w:eastAsia="Arial" w:cs="Arial"/>
          <w:sz w:val="20"/>
          <w:szCs w:val="20"/>
          <w:lang w:val="en-GB" w:eastAsia="en-GB" w:bidi="en-GB"/>
        </w:rPr>
        <w:t xml:space="preserve">website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 for further information on working at the University of Exeter.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sectPr>
      <w:footerReference w:type="default" r:id="rId00007"/>
      <w:footerReference w:type="first" r:id="rId00008"/>
      <w:pgSz w:w="11906" w:h="16838"/>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MS Sans Serif">
    <w:charset w:val="00"/>
    <w:family w:val="swiss"/>
    <w:pitch w:val="variable"/>
  </w:font>
  <w:font w:name="Verdana">
    <w:panose1 w:val="020B0604030504040204"/>
    <w:charset w:val="00"/>
    <w:family w:val="swiss"/>
    <w:pitch w:val="variable"/>
    <w:sig w:usb0="A00006FF" w:usb1="4000205B" w:usb2="00000010" w:usb3="00000000" w:csb0="2000019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8640"/>
        <w:tab w:val="left" w:pos="9360"/>
        <w:tab w:val="left" w:pos="9637"/>
        <w:tab w:val="left" w:pos="10800"/>
        <w:tab w:val="left" w:pos="11520"/>
        <w:tab w:val="left" w:pos="12240"/>
        <w:tab w:val="left" w:pos="12960"/>
        <w:tab w:val="left" w:pos="13680"/>
        <w:tab w:val="left" w:pos="14400"/>
        <w:tab w:val="left" w:pos="15120"/>
        <w:tab w:val="left" w:pos="15840"/>
        <w:tab w:val="left" w:pos="16560"/>
      </w:tabs>
      <w:jc w:val="right"/>
      <w:rPr>
        <w:rStyle w:val="PageNumber"/>
        <w:lang w:val="en-GB" w:eastAsia="en-GB" w:bidi="en-GB"/>
      </w:rPr>
    </w:pPr>
    <w:r>
      <w:rPr>
        <w:rStyle w:val="PageNumber"/>
        <w:noProof/>
        <w:lang w:val="en-GB" w:eastAsia="en-GB" w:bidi="en-GB"/>
      </w:rPr>
      <w:fldChar w:fldCharType="begin"/>
    </w:r>
    <w:r>
      <w:rPr>
        <w:rStyle w:val="PageNumber"/>
        <w:noProof/>
        <w:lang w:val="en-GB" w:eastAsia="en-GB" w:bidi="en-GB"/>
      </w:rPr>
      <w:instrText xml:space="preserve"> PAGE \* Arabic \* MERGEFORMAT </w:instrText>
    </w:r>
    <w:r>
      <w:rPr>
        <w:rStyle w:val="PageNumber"/>
        <w:noProof/>
        <w:lang w:val="en-GB" w:eastAsia="en-GB" w:bidi="en-GB"/>
      </w:rPr>
      <w:fldChar w:fldCharType="separate"/>
    </w:r>
    <w:r>
      <w:rPr>
        <w:rStyle w:val="PageNumber"/>
        <w:lang w:val="en-GB" w:eastAsia="en-GB" w:bidi="en-GB"/>
      </w:rPr>
      <w:fldChar w:fldCharType="end"/>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7"/>
      </w:tabs>
      <w:rPr>
        <w:rStyle w:val="PageNumber"/>
        <w:lang w:val="en-GB" w:eastAsia="en-GB" w:bidi="en-GB"/>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9637"/>
        <w:tab w:val="clear" w:pos="10206"/>
      </w:tabs>
      <w:rPr>
        <w:sz w:val="1"/>
        <w:szCs w:val="1"/>
        <w:lang w:val="en-GB" w:eastAsia="en-GB" w:bidi="en-GB"/>
      </w:rPr>
    </w:pPr>
  </w:p>
</w:ft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character" w:styleId="PageNumber">
    <w:name w:val="page number"/>
    <w:qFormat/>
    <w:rPr>
      <w:rtl w:val="off"/>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BodyText">
    <w:name w:val="Body Text"/>
    <w:basedOn w:val="Normal"/>
    <w:next w:val="BodyText"/>
    <w:qFormat/>
    <w:pPr/>
    <w:rPr>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NormalWeb">
    <w:name w:val="Normal (Web)"/>
    <w:basedOn w:val="Normal"/>
    <w:next w:val="NormalWeb"/>
    <w:qFormat/>
    <w:pPr>
      <w:spacing w:before="100" w:after="100"/>
    </w:pPr>
    <w:rPr>
      <w:rFonts w:ascii="Verdana" w:hAnsi="Verdana" w:eastAsia="Verdana" w:cs="Verdana"/>
      <w:color w:val="333333"/>
      <w:sz w:val="14"/>
      <w:szCs w:val="14"/>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paragraph" w:styleId="Caption">
    <w:name w:val="caption"/>
    <w:basedOn w:val="Normal"/>
    <w:next w:val="Normal"/>
    <w:qFormat/>
    <w:pPr>
      <w:spacing w:before="120" w:after="120"/>
    </w:pPr>
    <w:rPr>
      <w:b/>
      <w:bCs/>
      <w:sz w:val="20"/>
      <w:szCs w:val="20"/>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paragraph" w:styleId="Subtitle">
    <w:name w:val="Subtitle"/>
    <w:basedOn w:val="Normal"/>
    <w:next w:val="Subtitle"/>
    <w:qFormat/>
    <w:pPr/>
    <w:rPr>
      <w:rFonts w:ascii="Arial" w:hAnsi="Arial" w:eastAsia="Arial" w:cs="Arial"/>
      <w:b/>
      <w:bCs/>
      <w:i/>
      <w:iCs/>
      <w:lang w:val="en-GB" w:eastAsia="en-GB" w:bidi="en-GB"/>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paragraph" w:styleId="Title">
    <w:name w:val="Title"/>
    <w:basedOn w:val="Normal"/>
    <w:next w:val="Title"/>
    <w:qFormat/>
    <w:pPr>
      <w:jc w:val="center"/>
    </w:pPr>
    <w:rPr>
      <w:rFonts w:ascii="Arial" w:hAnsi="Arial" w:eastAsia="Arial" w:cs="Arial"/>
      <w:b/>
      <w:bCs/>
      <w:sz w:val="24"/>
      <w:szCs w:val="24"/>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Hyperlink">
    <w:name w:val="Hyperlink"/>
    <w:qFormat/>
    <w:rPr>
      <w:color w:val="0000FF"/>
      <w:u w:val="single"/>
      <w:rtl w:val="off"/>
    </w:rPr>
  </w:style>
  <w:style w:type="character" w:styleId="FollowedHyperlink">
    <w:name w:val="FollowedHyperlink"/>
    <w:qFormat/>
    <w:rPr>
      <w:color w:val="800080"/>
      <w:u w:val="single"/>
      <w:rtl w:val="off"/>
    </w:rPr>
  </w:style>
  <w:style w:type="character" w:styleId="FootnoteReference">
    <w:name w:val="footnote reference"/>
    <w:qFormat/>
    <w:rPr>
      <w:vertAlign w:val="superscript"/>
      <w:rtl w:val="off"/>
    </w:rPr>
  </w:style>
  <w:style w:type="character" w:styleId="Strong">
    <w:name w:val="Strong"/>
    <w:qFormat/>
    <w:rPr>
      <w:b/>
      <w:bCs/>
      <w:rtl w:val="off"/>
    </w:rPr>
  </w:style>
  <w:style w:type="character" w:styleId="Emphasis">
    <w:name w:val="Emphasis"/>
    <w:qFormat/>
    <w:rPr>
      <w:i/>
      <w:iCs/>
      <w:rtl w:val="off"/>
    </w:rPr>
  </w:style>
  <w:style w:type="character" w:styleId="Heading 1 Char" w:customStyle="1">
    <w:name w:val="Heading 1 Char"/>
    <w:qFormat/>
    <w:rPr>
      <w:b/>
      <w:bCs/>
      <w:sz w:val="22"/>
      <w:szCs w:val="22"/>
      <w:u w:val="single"/>
      <w:rtl w:val="off"/>
      <w:lang w:val="en-GB" w:eastAsia="en-GB" w:bidi="en-GB"/>
    </w:rPr>
  </w:style>
  <w:style w:type="character" w:styleId="Footer Char" w:customStyle="1">
    <w:name w:val="Footer Char"/>
    <w:qFormat/>
    <w:rPr>
      <w:sz w:val="22"/>
      <w:szCs w:val="22"/>
      <w:rtl w:val="off"/>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tl w:val="off"/>
      <w:lang w:val="en-GB" w:eastAsia="en-GB" w:bidi="en-GB"/>
    </w:rPr>
  </w:style>
  <w:style w:type="character" w:styleId="Comment Subject Char" w:customStyle="1">
    <w:name w:val="Comment Subject Char"/>
    <w:qFormat/>
    <w:rPr>
      <w:b/>
      <w:bCs/>
      <w:rtl w:val="off"/>
      <w:lang w:val="en-GB" w:eastAsia="en-GB" w:bidi="en-GB"/>
    </w:rPr>
  </w:style>
  <w:style w:type="paragraph" w:styleId="BODY" w:customStyle="1">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z w:val="24"/>
      <w:szCs w:val="24"/>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footer" Target="footer0001.xml"/>
	<Relationship Id="rId00008" Type="http://schemas.openxmlformats.org/officeDocument/2006/relationships/footer" Target="footer0001_first.xml"/>
	<Relationship Id="rId00006" Type="http://schemas.openxmlformats.org/officeDocument/2006/relationships/image" Target="media/image0001.png"/>
	<Relationship Id="rId00009" Type="http://schemas.openxmlformats.org/officeDocument/2006/relationships/numbering" Target="numbering.xml"/>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srz202</dc:creator>
  <dcterms:created xsi:type="dcterms:W3CDTF">2026-09-08T11:30:00Z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pic">
    <vt:lpwstr>;#HR;#</vt:lpwstr>
  </property>
  <property fmtid="{D5CDD505-2E9C-101B-9397-08002B2CF9AE}" pid="3" name="Status">
    <vt:lpwstr>;#Draft;#</vt:lpwstr>
  </property>
  <property fmtid="{D5CDD505-2E9C-101B-9397-08002B2CF9AE}" pid="4" name="ContentTypeId">
    <vt:lpwstr>0x010100F107E8D4544F1146A2BDC2F3FB55C873</vt:lpwstr>
  </property>
</Properties>
</file>