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628E8" w14:textId="232EDDA9" w:rsidR="00EE420F" w:rsidRDefault="00036F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noProof/>
        </w:rPr>
        <w:drawing>
          <wp:anchor distT="0" distB="0" distL="114300" distR="114300" simplePos="0" relativeHeight="251659264" behindDoc="1" locked="0" layoutInCell="1" allowOverlap="1" wp14:anchorId="57FA6FDD" wp14:editId="1FFFC9B6">
            <wp:simplePos x="0" y="0"/>
            <wp:positionH relativeFrom="margin">
              <wp:align>center</wp:align>
            </wp:positionH>
            <wp:positionV relativeFrom="paragraph">
              <wp:posOffset>-1234440</wp:posOffset>
            </wp:positionV>
            <wp:extent cx="7265505" cy="2425700"/>
            <wp:effectExtent l="0" t="0" r="0" b="0"/>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7" cstate="print">
                      <a:extLst>
                        <a:ext uri="{28A0092B-C50C-407E-A947-70E740481C1C}">
                          <a14:useLocalDpi xmlns:a14="http://schemas.microsoft.com/office/drawing/2010/main" val="0"/>
                        </a:ext>
                      </a:extLst>
                    </a:blip>
                    <a:srcRect l="-504" t="-4455" r="504" b="80357"/>
                    <a:stretch/>
                  </pic:blipFill>
                  <pic:spPr bwMode="auto">
                    <a:xfrm>
                      <a:off x="0" y="0"/>
                      <a:ext cx="7265505" cy="2425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CC2345"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57209DA"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bookmarkStart w:id="0" w:name="job"/>
      <w:bookmarkEnd w:id="0"/>
    </w:p>
    <w:p w14:paraId="02F0A65F"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p w14:paraId="652B4A80"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p w14:paraId="48D5EEFD"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p w14:paraId="523E2C43"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p w14:paraId="5619F7DA"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p w14:paraId="17909062" w14:textId="77777777" w:rsidR="00036FF7" w:rsidRDefault="00036F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p w14:paraId="4BF96098" w14:textId="0042A3BF"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r>
        <w:rPr>
          <w:rFonts w:ascii="Arial" w:eastAsia="Arial" w:hAnsi="Arial" w:cs="Arial"/>
          <w:b/>
          <w:bCs/>
          <w:sz w:val="20"/>
          <w:szCs w:val="20"/>
        </w:rPr>
        <w:t xml:space="preserve">THE POST </w:t>
      </w:r>
    </w:p>
    <w:p w14:paraId="38FB9032"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25D79400"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b/>
          <w:bCs/>
          <w:sz w:val="20"/>
          <w:szCs w:val="20"/>
        </w:rPr>
        <w:t>Faculty:</w:t>
      </w:r>
      <w:r>
        <w:rPr>
          <w:rFonts w:ascii="Arial" w:eastAsia="Arial" w:hAnsi="Arial" w:cs="Arial"/>
        </w:rPr>
        <w:tab/>
      </w:r>
      <w:r>
        <w:rPr>
          <w:rFonts w:ascii="Arial" w:eastAsia="Arial" w:hAnsi="Arial" w:cs="Arial"/>
        </w:rPr>
        <w:tab/>
      </w:r>
      <w:r>
        <w:rPr>
          <w:rFonts w:ascii="Arial" w:eastAsia="Arial" w:hAnsi="Arial" w:cs="Arial"/>
          <w:b/>
          <w:bCs/>
          <w:sz w:val="20"/>
          <w:szCs w:val="20"/>
        </w:rPr>
        <w:t>Health and Life Sciences Academy of Nursing</w:t>
      </w:r>
    </w:p>
    <w:p w14:paraId="5A558290"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1D7EC1DB"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b/>
          <w:bCs/>
          <w:sz w:val="20"/>
          <w:szCs w:val="20"/>
        </w:rPr>
        <w:t>Post:</w:t>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t>Lecturer (Education and Scholarship) in Nursing</w:t>
      </w:r>
    </w:p>
    <w:p w14:paraId="22DFA57C"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78DC3EFD"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r>
        <w:rPr>
          <w:rFonts w:ascii="Arial" w:eastAsia="Arial" w:hAnsi="Arial" w:cs="Arial"/>
          <w:b/>
          <w:bCs/>
          <w:sz w:val="20"/>
          <w:szCs w:val="20"/>
        </w:rPr>
        <w:t>Reference No:</w:t>
      </w:r>
      <w:r>
        <w:rPr>
          <w:rFonts w:ascii="Arial" w:eastAsia="Arial" w:hAnsi="Arial" w:cs="Arial"/>
          <w:sz w:val="20"/>
          <w:szCs w:val="20"/>
        </w:rPr>
        <w:tab/>
      </w:r>
      <w:r>
        <w:rPr>
          <w:rFonts w:ascii="Arial" w:eastAsia="Arial" w:hAnsi="Arial" w:cs="Arial"/>
          <w:sz w:val="20"/>
          <w:szCs w:val="20"/>
        </w:rPr>
        <w:tab/>
      </w:r>
      <w:r>
        <w:rPr>
          <w:rFonts w:ascii="Arial" w:eastAsia="Arial" w:hAnsi="Arial" w:cs="Arial"/>
          <w:b/>
          <w:bCs/>
          <w:sz w:val="20"/>
          <w:szCs w:val="20"/>
        </w:rPr>
        <w:t>2013</w:t>
      </w:r>
    </w:p>
    <w:p w14:paraId="346971E9"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3D2802ED" w14:textId="371D51CE"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r>
        <w:rPr>
          <w:rFonts w:ascii="Arial" w:eastAsia="Arial" w:hAnsi="Arial" w:cs="Arial"/>
          <w:b/>
          <w:bCs/>
          <w:sz w:val="20"/>
          <w:szCs w:val="20"/>
        </w:rPr>
        <w:t>Grade:</w:t>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t>F</w:t>
      </w:r>
    </w:p>
    <w:p w14:paraId="4B0813BB" w14:textId="77777777" w:rsidR="00D66E87" w:rsidRDefault="00D66E87">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323B28FA" w14:textId="7BDF929A" w:rsidR="00EE420F" w:rsidRDefault="001B5622">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val="0"/>
          <w:bCs w:val="0"/>
          <w:sz w:val="20"/>
          <w:szCs w:val="20"/>
        </w:rPr>
      </w:pPr>
      <w:r>
        <w:rPr>
          <w:rFonts w:ascii="Arial" w:eastAsia="Arial" w:hAnsi="Arial" w:cs="Arial"/>
          <w:sz w:val="20"/>
          <w:szCs w:val="20"/>
        </w:rPr>
        <w:t>Job Description</w:t>
      </w:r>
    </w:p>
    <w:p w14:paraId="229FD1B1"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683C4917"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u w:val="single"/>
        </w:rPr>
      </w:pPr>
      <w:r>
        <w:rPr>
          <w:rFonts w:ascii="Arial" w:eastAsia="Arial" w:hAnsi="Arial" w:cs="Arial"/>
          <w:b/>
          <w:bCs/>
          <w:sz w:val="20"/>
          <w:szCs w:val="20"/>
          <w:u w:val="single"/>
        </w:rPr>
        <w:t>Main purpose of the job:</w:t>
      </w:r>
    </w:p>
    <w:p w14:paraId="6BCCF6BB"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u w:val="single"/>
        </w:rPr>
      </w:pPr>
    </w:p>
    <w:p w14:paraId="31225C0B"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 xml:space="preserve">You will have responsibility for the design, development and production of teaching and learning material and deliver either across a range of modules or within a subject area. You will work with the Department to ensure the efficient and effective delivery of teaching programmes in accord with the </w:t>
      </w:r>
      <w:proofErr w:type="gramStart"/>
      <w:r>
        <w:rPr>
          <w:rFonts w:ascii="Arial" w:eastAsia="Arial" w:hAnsi="Arial" w:cs="Arial"/>
          <w:sz w:val="20"/>
          <w:szCs w:val="20"/>
        </w:rPr>
        <w:t>Faculty’s</w:t>
      </w:r>
      <w:proofErr w:type="gramEnd"/>
      <w:r>
        <w:rPr>
          <w:rFonts w:ascii="Arial" w:eastAsia="Arial" w:hAnsi="Arial" w:cs="Arial"/>
          <w:sz w:val="20"/>
          <w:szCs w:val="20"/>
        </w:rPr>
        <w:t xml:space="preserve"> education strategy and implementing the External Affairs strategy. You will also contribute directly to foundation teaching in one or more of the discipline areas in the Department of Health and Care Professions and to the development and implementation of innovative teaching practices across the Department.</w:t>
      </w:r>
      <w:r>
        <w:rPr>
          <w:rFonts w:ascii="Arial" w:eastAsia="Arial" w:hAnsi="Arial" w:cs="Arial"/>
        </w:rPr>
        <w:br/>
      </w:r>
    </w:p>
    <w:p w14:paraId="2D2E3709" w14:textId="6485CB92" w:rsidR="00EE420F" w:rsidRPr="00D66E87" w:rsidRDefault="001B5622" w:rsidP="00D66E8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sz w:val="20"/>
          <w:szCs w:val="20"/>
        </w:rPr>
        <w:t>The Department of Health and Care Professions includes the healthcare professions of Nursing, Medical Imaging, Pharmacy and Advanced Clinical Practice. We prepare students for nurse leadership in practice, research and education to promote and sustain excellence in health and social care. Our aim is to create and develop a lifelong community of constantly curious and pioneering nurses at the forefront of regional, national and global innovation in care leadership, education and research.</w:t>
      </w:r>
    </w:p>
    <w:p w14:paraId="61021C46"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u w:val="single"/>
        </w:rPr>
      </w:pPr>
    </w:p>
    <w:p w14:paraId="290398A0"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u w:val="single"/>
        </w:rPr>
      </w:pPr>
      <w:r>
        <w:rPr>
          <w:rFonts w:ascii="Arial" w:eastAsia="Arial" w:hAnsi="Arial" w:cs="Arial"/>
          <w:b/>
          <w:bCs/>
          <w:sz w:val="20"/>
          <w:szCs w:val="20"/>
          <w:u w:val="single"/>
        </w:rPr>
        <w:t>Main duties and accountabilities:</w:t>
      </w:r>
    </w:p>
    <w:p w14:paraId="0A02FAE2"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2F5F71E4" w14:textId="77777777" w:rsidR="00EE420F" w:rsidRDefault="001B5622">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Use appropriate teaching, learning support and assessment methods, supervise student projects and the academic elements of field trips, and, where appropriate, placements.</w:t>
      </w:r>
    </w:p>
    <w:p w14:paraId="7BA0FDBC" w14:textId="77777777" w:rsidR="00EE420F" w:rsidRDefault="001B5622">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 xml:space="preserve">Identify areas where current provision </w:t>
      </w:r>
      <w:proofErr w:type="gramStart"/>
      <w:r>
        <w:rPr>
          <w:rFonts w:ascii="Arial" w:eastAsia="Arial" w:hAnsi="Arial" w:cs="Arial"/>
          <w:sz w:val="20"/>
          <w:szCs w:val="20"/>
        </w:rPr>
        <w:t>is in need of</w:t>
      </w:r>
      <w:proofErr w:type="gramEnd"/>
      <w:r>
        <w:rPr>
          <w:rFonts w:ascii="Arial" w:eastAsia="Arial" w:hAnsi="Arial" w:cs="Arial"/>
          <w:sz w:val="20"/>
          <w:szCs w:val="20"/>
        </w:rPr>
        <w:t xml:space="preserve"> revision or improvement and contribute to the planning, design and development of objectives and material.</w:t>
      </w:r>
    </w:p>
    <w:p w14:paraId="6A330131" w14:textId="77777777" w:rsidR="00EE420F" w:rsidRDefault="001B5622">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Select appropriate assessment instruments and criteria, assess the work and progress of students by reference to the criteria and provide constructive feedback to students.</w:t>
      </w:r>
    </w:p>
    <w:p w14:paraId="41C1A438" w14:textId="77777777" w:rsidR="00EE420F" w:rsidRDefault="001B5622">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Set, mark and assess work and examinations and provide feedback to students.</w:t>
      </w:r>
    </w:p>
    <w:p w14:paraId="3CC5D601" w14:textId="77777777" w:rsidR="00EE420F" w:rsidRDefault="001B5622">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Ensure that module design and delivery comply with the quality standards and regulations of the university and Faculty.</w:t>
      </w:r>
    </w:p>
    <w:p w14:paraId="0CAFC027"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4D6B5F33"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u w:val="single"/>
        </w:rPr>
      </w:pPr>
      <w:r>
        <w:rPr>
          <w:rFonts w:ascii="Arial" w:eastAsia="Arial" w:hAnsi="Arial" w:cs="Arial"/>
          <w:sz w:val="20"/>
          <w:szCs w:val="20"/>
          <w:u w:val="single"/>
        </w:rPr>
        <w:t>Liaison and Networking</w:t>
      </w:r>
    </w:p>
    <w:p w14:paraId="2B3008DC"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Participate in and develop external networks, for example to contribute to student recruitment, secure student placements, facilitate outreach work, generate income, obtain consultancy projects, or build relationships for future activities.</w:t>
      </w:r>
    </w:p>
    <w:p w14:paraId="6CD0B7E3"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1E2B62BF"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u w:val="single"/>
        </w:rPr>
      </w:pPr>
      <w:r>
        <w:rPr>
          <w:rFonts w:ascii="Arial" w:eastAsia="Arial" w:hAnsi="Arial" w:cs="Arial"/>
          <w:sz w:val="20"/>
          <w:szCs w:val="20"/>
          <w:u w:val="single"/>
        </w:rPr>
        <w:t>Managing people</w:t>
      </w:r>
    </w:p>
    <w:p w14:paraId="017806CB" w14:textId="77777777" w:rsidR="00EE420F" w:rsidRDefault="001B5622">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Mentor colleagues with less experience and advise on personal development</w:t>
      </w:r>
    </w:p>
    <w:p w14:paraId="74A93F35" w14:textId="77777777" w:rsidR="00EE420F" w:rsidRDefault="001B5622">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Co-ordinate the work of others to ensure modules are delivered to the standards required.</w:t>
      </w:r>
    </w:p>
    <w:p w14:paraId="1BEACD91"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19DCF5B1"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u w:val="single"/>
        </w:rPr>
      </w:pPr>
      <w:r>
        <w:rPr>
          <w:rFonts w:ascii="Arial" w:eastAsia="Arial" w:hAnsi="Arial" w:cs="Arial"/>
          <w:sz w:val="20"/>
          <w:szCs w:val="20"/>
          <w:u w:val="single"/>
        </w:rPr>
        <w:t>Initiative, problem-solving and decision-making</w:t>
      </w:r>
    </w:p>
    <w:p w14:paraId="4CCA3BC0" w14:textId="77777777" w:rsidR="00EE420F" w:rsidRDefault="001B5622">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Identify the need for developing the content or structure of modules with colleagues and make proposals on how this should be achieved.</w:t>
      </w:r>
    </w:p>
    <w:p w14:paraId="0563144A" w14:textId="77777777" w:rsidR="00EE420F" w:rsidRDefault="001B5622">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Develop ideas for generating income and promoting the subject.</w:t>
      </w:r>
    </w:p>
    <w:p w14:paraId="450DFEB3" w14:textId="77777777" w:rsidR="00EE420F" w:rsidRDefault="001B5622">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Exercise sole responsibility for the design and delivery of own modules and assessment methods.</w:t>
      </w:r>
    </w:p>
    <w:p w14:paraId="44F0EC1F" w14:textId="77777777" w:rsidR="00EE420F" w:rsidRDefault="001B5622">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Contribute to the accreditation of programmes and quality control processes.</w:t>
      </w:r>
    </w:p>
    <w:p w14:paraId="699F4BF5" w14:textId="77777777" w:rsidR="00EE420F" w:rsidRDefault="001B5622">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lastRenderedPageBreak/>
        <w:t>Tackle issues affecting the quality of delivery within scope of own level of responsibility, referring more serious matters to others, as appropriate.</w:t>
      </w:r>
    </w:p>
    <w:p w14:paraId="1F31E905"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58C537B0"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u w:val="single"/>
        </w:rPr>
      </w:pPr>
      <w:r>
        <w:rPr>
          <w:rFonts w:ascii="Arial" w:eastAsia="Arial" w:hAnsi="Arial" w:cs="Arial"/>
          <w:sz w:val="20"/>
          <w:szCs w:val="20"/>
          <w:u w:val="single"/>
        </w:rPr>
        <w:t>Planning and managing resources</w:t>
      </w:r>
    </w:p>
    <w:p w14:paraId="20F630BC" w14:textId="77777777" w:rsidR="00EE420F" w:rsidRDefault="001B5622">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As module leader or tutor, co-ordinate with others (such as support staff or academic colleagues) to ensure student needs and expectations are met.</w:t>
      </w:r>
    </w:p>
    <w:p w14:paraId="1FB84EF3" w14:textId="77777777" w:rsidR="00EE420F" w:rsidRDefault="001B5622">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 xml:space="preserve">Be responsible for administrative duties in areas such as admissions, </w:t>
      </w:r>
      <w:proofErr w:type="gramStart"/>
      <w:r>
        <w:rPr>
          <w:rFonts w:ascii="Arial" w:eastAsia="Arial" w:hAnsi="Arial" w:cs="Arial"/>
          <w:sz w:val="20"/>
          <w:szCs w:val="20"/>
        </w:rPr>
        <w:t>time-tabling</w:t>
      </w:r>
      <w:proofErr w:type="gramEnd"/>
      <w:r>
        <w:rPr>
          <w:rFonts w:ascii="Arial" w:eastAsia="Arial" w:hAnsi="Arial" w:cs="Arial"/>
          <w:sz w:val="20"/>
          <w:szCs w:val="20"/>
        </w:rPr>
        <w:t>, examinations, assessment of progress and student attendance.</w:t>
      </w:r>
    </w:p>
    <w:p w14:paraId="7CB99205"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7623D089" w14:textId="13049AA5" w:rsidR="00EE420F" w:rsidRDefault="001B5622">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r>
        <w:rPr>
          <w:rFonts w:ascii="Arial" w:eastAsia="Arial" w:hAnsi="Arial" w:cs="Arial"/>
          <w:sz w:val="20"/>
          <w:szCs w:val="20"/>
        </w:rPr>
        <w:t>This job description summarises the main duties and accountabilities of the post and is not comprehensive: the post</w:t>
      </w:r>
      <w:r>
        <w:rPr>
          <w:rFonts w:ascii="Arial" w:eastAsia="Arial" w:hAnsi="Arial" w:cs="Arial"/>
          <w:b/>
          <w:bCs/>
          <w:sz w:val="20"/>
          <w:szCs w:val="20"/>
        </w:rPr>
        <w:t>-</w:t>
      </w:r>
      <w:r>
        <w:rPr>
          <w:rFonts w:ascii="Arial" w:eastAsia="Arial" w:hAnsi="Arial" w:cs="Arial"/>
          <w:sz w:val="20"/>
          <w:szCs w:val="20"/>
        </w:rPr>
        <w:t>holder may be required to undertake other duties of similar level and responsibility.  Please visit the Human Resources website to view the Lecturer (Education and Scholarship) role profiles</w:t>
      </w:r>
      <w:r w:rsidR="00D66E87">
        <w:rPr>
          <w:rFonts w:ascii="Arial" w:eastAsia="Arial" w:hAnsi="Arial" w:cs="Arial"/>
          <w:sz w:val="20"/>
          <w:szCs w:val="20"/>
        </w:rPr>
        <w:t>.</w:t>
      </w:r>
    </w:p>
    <w:p w14:paraId="57040863"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50C2981A" w14:textId="77777777" w:rsidR="00EE420F" w:rsidRDefault="001B5622">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Person Specification</w:t>
      </w:r>
    </w:p>
    <w:p w14:paraId="54520AFD"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4"/>
        <w:gridCol w:w="3285"/>
        <w:gridCol w:w="3285"/>
      </w:tblGrid>
      <w:tr w:rsidR="00EE420F" w14:paraId="269AD258" w14:textId="77777777">
        <w:tc>
          <w:tcPr>
            <w:tcW w:w="3284" w:type="dxa"/>
          </w:tcPr>
          <w:p w14:paraId="6A7C7B2D"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r>
              <w:rPr>
                <w:rFonts w:ascii="Arial" w:eastAsia="Arial" w:hAnsi="Arial" w:cs="Arial"/>
                <w:b/>
                <w:bCs/>
                <w:sz w:val="20"/>
                <w:szCs w:val="20"/>
              </w:rPr>
              <w:t>Competency</w:t>
            </w:r>
          </w:p>
        </w:tc>
        <w:tc>
          <w:tcPr>
            <w:tcW w:w="3285" w:type="dxa"/>
          </w:tcPr>
          <w:p w14:paraId="448E636F"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r>
              <w:rPr>
                <w:rFonts w:ascii="Arial" w:eastAsia="Arial" w:hAnsi="Arial" w:cs="Arial"/>
                <w:b/>
                <w:bCs/>
                <w:sz w:val="20"/>
                <w:szCs w:val="20"/>
              </w:rPr>
              <w:t>Essential</w:t>
            </w:r>
          </w:p>
        </w:tc>
        <w:tc>
          <w:tcPr>
            <w:tcW w:w="3285" w:type="dxa"/>
          </w:tcPr>
          <w:p w14:paraId="25897D5B"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r>
              <w:rPr>
                <w:rFonts w:ascii="Arial" w:eastAsia="Arial" w:hAnsi="Arial" w:cs="Arial"/>
                <w:b/>
                <w:bCs/>
                <w:sz w:val="20"/>
                <w:szCs w:val="20"/>
              </w:rPr>
              <w:t>Desirable</w:t>
            </w:r>
          </w:p>
        </w:tc>
      </w:tr>
      <w:tr w:rsidR="00EE420F" w14:paraId="170E2EA5" w14:textId="77777777">
        <w:tc>
          <w:tcPr>
            <w:tcW w:w="3284" w:type="dxa"/>
          </w:tcPr>
          <w:p w14:paraId="1C843BFC" w14:textId="77777777" w:rsidR="00EE420F" w:rsidRDefault="001B5622">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cs="Arial"/>
                <w:sz w:val="18"/>
                <w:szCs w:val="18"/>
                <w:lang w:val="en-US" w:eastAsia="en-US" w:bidi="en-US"/>
              </w:rPr>
            </w:pPr>
            <w:r>
              <w:rPr>
                <w:rFonts w:ascii="Arial" w:eastAsia="Arial" w:hAnsi="Arial" w:cs="Arial"/>
                <w:sz w:val="18"/>
                <w:szCs w:val="18"/>
                <w:lang w:val="en-US" w:eastAsia="en-US" w:bidi="en-US"/>
              </w:rPr>
              <w:t>Attainments/Qualifications</w:t>
            </w:r>
          </w:p>
          <w:p w14:paraId="17FDE700"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tc>
        <w:tc>
          <w:tcPr>
            <w:tcW w:w="3285" w:type="dxa"/>
          </w:tcPr>
          <w:p w14:paraId="0293A42D" w14:textId="6685FCA6"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sz w:val="20"/>
                <w:szCs w:val="20"/>
              </w:rPr>
              <w:t>NMC Registered Nurse</w:t>
            </w:r>
            <w:r w:rsidR="00D66E87">
              <w:rPr>
                <w:rFonts w:ascii="Arial" w:eastAsia="Arial" w:hAnsi="Arial" w:cs="Arial"/>
                <w:sz w:val="20"/>
                <w:szCs w:val="20"/>
              </w:rPr>
              <w:t>.</w:t>
            </w:r>
          </w:p>
          <w:p w14:paraId="750DF629"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35968490" w14:textId="25E53DF1"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 xml:space="preserve">Possess a depth or breadth of specialist knowledge demonstrated by a PhD (or nearing completion) in Nursing or associated area, or equivalent, of the core knowledge relating to academic area </w:t>
            </w:r>
            <w:proofErr w:type="gramStart"/>
            <w:r>
              <w:rPr>
                <w:rFonts w:ascii="Arial" w:eastAsia="Arial" w:hAnsi="Arial" w:cs="Arial"/>
                <w:sz w:val="20"/>
                <w:szCs w:val="20"/>
              </w:rPr>
              <w:t>in order to</w:t>
            </w:r>
            <w:proofErr w:type="gramEnd"/>
            <w:r>
              <w:rPr>
                <w:rFonts w:ascii="Arial" w:eastAsia="Arial" w:hAnsi="Arial" w:cs="Arial"/>
                <w:sz w:val="20"/>
                <w:szCs w:val="20"/>
              </w:rPr>
              <w:t xml:space="preserve"> teach and support learning on academic area modules</w:t>
            </w:r>
            <w:r w:rsidR="00D66E87">
              <w:rPr>
                <w:rFonts w:ascii="Arial" w:eastAsia="Arial" w:hAnsi="Arial" w:cs="Arial"/>
                <w:sz w:val="20"/>
                <w:szCs w:val="20"/>
              </w:rPr>
              <w:t>.</w:t>
            </w:r>
          </w:p>
          <w:p w14:paraId="33A97C5B" w14:textId="77777777" w:rsidR="00D66E87" w:rsidRDefault="00D66E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tc>
        <w:tc>
          <w:tcPr>
            <w:tcW w:w="3285" w:type="dxa"/>
          </w:tcPr>
          <w:p w14:paraId="08148A66" w14:textId="3D3A4BB0"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Associate Fellow of the HEA</w:t>
            </w:r>
            <w:r w:rsidR="00D66E87">
              <w:rPr>
                <w:rFonts w:ascii="Arial" w:eastAsia="Arial" w:hAnsi="Arial" w:cs="Arial"/>
                <w:sz w:val="20"/>
                <w:szCs w:val="20"/>
              </w:rPr>
              <w:t>.</w:t>
            </w:r>
          </w:p>
        </w:tc>
      </w:tr>
      <w:tr w:rsidR="00EE420F" w14:paraId="2FAEE108" w14:textId="77777777">
        <w:tc>
          <w:tcPr>
            <w:tcW w:w="3284" w:type="dxa"/>
          </w:tcPr>
          <w:p w14:paraId="16201D47" w14:textId="77777777" w:rsidR="00EE420F" w:rsidRDefault="001B5622">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cs="Arial"/>
                <w:sz w:val="18"/>
                <w:szCs w:val="18"/>
                <w:lang w:val="en-US" w:eastAsia="en-US" w:bidi="en-US"/>
              </w:rPr>
            </w:pPr>
            <w:r>
              <w:rPr>
                <w:rFonts w:ascii="Arial" w:eastAsia="Arial" w:hAnsi="Arial" w:cs="Arial"/>
                <w:sz w:val="18"/>
                <w:szCs w:val="18"/>
                <w:lang w:val="en-US" w:eastAsia="en-US" w:bidi="en-US"/>
              </w:rPr>
              <w:t>Skills and Understanding</w:t>
            </w:r>
          </w:p>
          <w:p w14:paraId="690FDC25"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333333"/>
                <w:sz w:val="18"/>
                <w:szCs w:val="18"/>
                <w:lang w:val="en-US" w:eastAsia="en-US" w:bidi="en-US"/>
              </w:rPr>
            </w:pPr>
          </w:p>
        </w:tc>
        <w:tc>
          <w:tcPr>
            <w:tcW w:w="3285" w:type="dxa"/>
          </w:tcPr>
          <w:p w14:paraId="207D6FDA"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sz w:val="20"/>
                <w:szCs w:val="20"/>
              </w:rPr>
              <w:t xml:space="preserve">Possess an in-depth understanding of own specialism to enable the development of new knowledge and understanding within the field. </w:t>
            </w:r>
          </w:p>
          <w:p w14:paraId="0738D411"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7481456E" w14:textId="0C11E75B"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Evidence of excellent teaching identified by peer review and have made an impact at discipline programme level beyond their own teaching</w:t>
            </w:r>
            <w:r w:rsidR="00D66E87">
              <w:rPr>
                <w:rFonts w:ascii="Arial" w:eastAsia="Arial" w:hAnsi="Arial" w:cs="Arial"/>
                <w:sz w:val="20"/>
                <w:szCs w:val="20"/>
              </w:rPr>
              <w:t>.</w:t>
            </w:r>
          </w:p>
          <w:p w14:paraId="2A2C49CC" w14:textId="77777777" w:rsidR="00D66E87" w:rsidRDefault="00D66E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tc>
        <w:tc>
          <w:tcPr>
            <w:tcW w:w="3285" w:type="dxa"/>
          </w:tcPr>
          <w:p w14:paraId="0017E4BD"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tc>
      </w:tr>
      <w:tr w:rsidR="00EE420F" w14:paraId="6E3E6B84" w14:textId="77777777">
        <w:tc>
          <w:tcPr>
            <w:tcW w:w="3284" w:type="dxa"/>
          </w:tcPr>
          <w:p w14:paraId="62FBB67D" w14:textId="77777777" w:rsidR="00EE420F" w:rsidRDefault="001B5622">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cs="Arial"/>
                <w:sz w:val="18"/>
                <w:szCs w:val="18"/>
                <w:lang w:val="en-US" w:eastAsia="en-US" w:bidi="en-US"/>
              </w:rPr>
            </w:pPr>
            <w:r>
              <w:rPr>
                <w:rFonts w:ascii="Arial" w:eastAsia="Arial" w:hAnsi="Arial" w:cs="Arial"/>
                <w:sz w:val="18"/>
                <w:szCs w:val="18"/>
                <w:lang w:val="en-US" w:eastAsia="en-US" w:bidi="en-US"/>
              </w:rPr>
              <w:t>Prior Experience</w:t>
            </w:r>
          </w:p>
          <w:p w14:paraId="6D94C4EE"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333333"/>
                <w:sz w:val="18"/>
                <w:szCs w:val="18"/>
                <w:lang w:val="en-US" w:eastAsia="en-US" w:bidi="en-US"/>
              </w:rPr>
            </w:pPr>
          </w:p>
        </w:tc>
        <w:tc>
          <w:tcPr>
            <w:tcW w:w="3285" w:type="dxa"/>
          </w:tcPr>
          <w:p w14:paraId="1994C7E9"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Have experience of teaching, curriculum development and quality management and enhancement in an HE environment.</w:t>
            </w:r>
          </w:p>
          <w:p w14:paraId="7F53D166" w14:textId="77777777" w:rsidR="00D66E87" w:rsidRDefault="00D66E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tc>
        <w:tc>
          <w:tcPr>
            <w:tcW w:w="3285" w:type="dxa"/>
          </w:tcPr>
          <w:p w14:paraId="4D952878"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r>
              <w:rPr>
                <w:rFonts w:ascii="Arial" w:eastAsia="Arial" w:hAnsi="Arial" w:cs="Arial"/>
                <w:sz w:val="20"/>
                <w:szCs w:val="20"/>
              </w:rPr>
              <w:t xml:space="preserve">Experience of postgraduate teaching and supervision. </w:t>
            </w:r>
          </w:p>
        </w:tc>
      </w:tr>
      <w:tr w:rsidR="00EE420F" w14:paraId="79E0D412" w14:textId="77777777">
        <w:tc>
          <w:tcPr>
            <w:tcW w:w="3284" w:type="dxa"/>
          </w:tcPr>
          <w:p w14:paraId="6BAFA4AE" w14:textId="77777777" w:rsidR="00EE420F" w:rsidRDefault="001B5622">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cs="Arial"/>
                <w:sz w:val="18"/>
                <w:szCs w:val="18"/>
                <w:lang w:val="en-US" w:eastAsia="en-US" w:bidi="en-US"/>
              </w:rPr>
            </w:pPr>
            <w:proofErr w:type="spellStart"/>
            <w:r>
              <w:rPr>
                <w:rFonts w:ascii="Arial" w:eastAsia="Arial" w:hAnsi="Arial" w:cs="Arial"/>
                <w:sz w:val="18"/>
                <w:szCs w:val="18"/>
                <w:lang w:val="en-US" w:eastAsia="en-US" w:bidi="en-US"/>
              </w:rPr>
              <w:t>Behavioural</w:t>
            </w:r>
            <w:proofErr w:type="spellEnd"/>
            <w:r>
              <w:rPr>
                <w:rFonts w:ascii="Arial" w:eastAsia="Arial" w:hAnsi="Arial" w:cs="Arial"/>
                <w:sz w:val="18"/>
                <w:szCs w:val="18"/>
                <w:lang w:val="en-US" w:eastAsia="en-US" w:bidi="en-US"/>
              </w:rPr>
              <w:t xml:space="preserve"> Characteristics</w:t>
            </w:r>
          </w:p>
          <w:p w14:paraId="4C4D9F9F"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333333"/>
                <w:sz w:val="18"/>
                <w:szCs w:val="18"/>
                <w:lang w:val="en-US" w:eastAsia="en-US" w:bidi="en-US"/>
              </w:rPr>
            </w:pPr>
          </w:p>
        </w:tc>
        <w:tc>
          <w:tcPr>
            <w:tcW w:w="3285" w:type="dxa"/>
          </w:tcPr>
          <w:p w14:paraId="58F16CB4"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sz w:val="20"/>
                <w:szCs w:val="20"/>
              </w:rPr>
              <w:t>Excellent written and verbal communication skills.</w:t>
            </w:r>
          </w:p>
          <w:p w14:paraId="40E41C58"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0A20257A"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sz w:val="20"/>
                <w:szCs w:val="20"/>
              </w:rPr>
              <w:t>Able to communicate complex and conceptual ideas to a range of groups.</w:t>
            </w:r>
          </w:p>
          <w:p w14:paraId="0E4A7411"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5953733C"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sz w:val="20"/>
                <w:szCs w:val="20"/>
              </w:rPr>
              <w:t>Able to identify potential sources of funding.</w:t>
            </w:r>
          </w:p>
          <w:p w14:paraId="7178B470"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3EAF1F41"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sz w:val="20"/>
                <w:szCs w:val="20"/>
              </w:rPr>
              <w:t>Able to participate in and develop external networks.</w:t>
            </w:r>
          </w:p>
          <w:p w14:paraId="5F4ED01C"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6D92B7A8" w14:textId="40A16E51"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sz w:val="20"/>
                <w:szCs w:val="20"/>
              </w:rPr>
              <w:t>Be able to demonstrate independent and self-managing working styles</w:t>
            </w:r>
            <w:r w:rsidR="00D66E87">
              <w:rPr>
                <w:rFonts w:ascii="Arial" w:eastAsia="Arial" w:hAnsi="Arial" w:cs="Arial"/>
                <w:sz w:val="20"/>
                <w:szCs w:val="20"/>
              </w:rPr>
              <w:t>.</w:t>
            </w:r>
          </w:p>
          <w:p w14:paraId="309CA10B"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03DAE3F7" w14:textId="6A685C14"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sz w:val="20"/>
                <w:szCs w:val="20"/>
              </w:rPr>
              <w:lastRenderedPageBreak/>
              <w:t>Have knowledge of tertiary education and be able to use a range of delivery techniques to enthuse and engage students</w:t>
            </w:r>
            <w:r w:rsidR="00D66E87">
              <w:rPr>
                <w:rFonts w:ascii="Arial" w:eastAsia="Arial" w:hAnsi="Arial" w:cs="Arial"/>
                <w:sz w:val="20"/>
                <w:szCs w:val="20"/>
              </w:rPr>
              <w:t>.</w:t>
            </w:r>
          </w:p>
          <w:p w14:paraId="7F681A59"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p w14:paraId="57C7BB32" w14:textId="77777777" w:rsidR="00EE420F" w:rsidRDefault="001B5622">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eastAsia="Arial" w:hAnsi="Arial" w:cs="Arial"/>
                <w:sz w:val="20"/>
                <w:szCs w:val="20"/>
              </w:rPr>
            </w:pPr>
            <w:r>
              <w:rPr>
                <w:rFonts w:ascii="Arial" w:eastAsia="Arial" w:hAnsi="Arial" w:cs="Arial"/>
                <w:sz w:val="20"/>
                <w:szCs w:val="20"/>
              </w:rPr>
              <w:t>An understanding of the importance of equality and diversity within an organisation and a commitment to helping create an inclusive culture.</w:t>
            </w:r>
          </w:p>
          <w:p w14:paraId="2465588A"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tc>
        <w:tc>
          <w:tcPr>
            <w:tcW w:w="3285" w:type="dxa"/>
          </w:tcPr>
          <w:p w14:paraId="5F0264C5"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p>
        </w:tc>
      </w:tr>
    </w:tbl>
    <w:p w14:paraId="4134B611"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0"/>
          <w:szCs w:val="20"/>
        </w:rPr>
      </w:pPr>
      <w:r>
        <w:tab/>
      </w:r>
    </w:p>
    <w:p w14:paraId="1E398A03" w14:textId="77777777" w:rsidR="00EE420F" w:rsidRDefault="001B5622">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Informal Enquiries</w:t>
      </w:r>
    </w:p>
    <w:p w14:paraId="207054C8" w14:textId="77777777" w:rsidR="00EE420F" w:rsidRDefault="001B5622">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eastAsia="Arial" w:hAnsi="Arial" w:cs="Arial"/>
          <w:sz w:val="20"/>
          <w:szCs w:val="20"/>
        </w:rPr>
      </w:pPr>
      <w:r>
        <w:rPr>
          <w:rFonts w:ascii="Arial" w:eastAsia="Arial" w:hAnsi="Arial" w:cs="Arial"/>
          <w:sz w:val="20"/>
          <w:szCs w:val="20"/>
        </w:rPr>
        <w:t xml:space="preserve">Before submitting an </w:t>
      </w:r>
      <w:proofErr w:type="gramStart"/>
      <w:r>
        <w:rPr>
          <w:rFonts w:ascii="Arial" w:eastAsia="Arial" w:hAnsi="Arial" w:cs="Arial"/>
          <w:sz w:val="20"/>
          <w:szCs w:val="20"/>
        </w:rPr>
        <w:t>application</w:t>
      </w:r>
      <w:proofErr w:type="gramEnd"/>
      <w:r>
        <w:rPr>
          <w:rFonts w:ascii="Arial" w:eastAsia="Arial" w:hAnsi="Arial" w:cs="Arial"/>
          <w:sz w:val="20"/>
          <w:szCs w:val="20"/>
        </w:rPr>
        <w:t xml:space="preserve"> you may wish to discuss the post further by contacting Professor Sarah Bradley, Director of Nursing: </w:t>
      </w:r>
      <w:hyperlink r:id="rId8" w:history="1">
        <w:r>
          <w:rPr>
            <w:rStyle w:val="Hyperlink"/>
            <w:rFonts w:ascii="Arial" w:eastAsia="Arial" w:hAnsi="Arial" w:cs="Arial"/>
            <w:sz w:val="20"/>
            <w:szCs w:val="20"/>
          </w:rPr>
          <w:t>S.Bradley@exeter.ac.uk</w:t>
        </w:r>
      </w:hyperlink>
    </w:p>
    <w:p w14:paraId="10713F45" w14:textId="77777777" w:rsidR="00EE420F" w:rsidRDefault="00EE420F">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eastAsia="Arial" w:hAnsi="Arial" w:cs="Arial"/>
          <w:b/>
          <w:bCs/>
          <w:sz w:val="20"/>
          <w:szCs w:val="20"/>
        </w:rPr>
      </w:pPr>
    </w:p>
    <w:p w14:paraId="6394FFE6" w14:textId="77777777" w:rsidR="00EE420F" w:rsidRPr="00D66E87" w:rsidRDefault="001B5622">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eastAsia="Arial" w:hAnsi="Arial" w:cs="Arial"/>
          <w:b/>
          <w:bCs/>
          <w:sz w:val="20"/>
          <w:szCs w:val="20"/>
          <w:u w:val="single"/>
        </w:rPr>
      </w:pPr>
      <w:r w:rsidRPr="00D66E87">
        <w:rPr>
          <w:rFonts w:ascii="Arial" w:eastAsia="Arial" w:hAnsi="Arial" w:cs="Arial"/>
          <w:b/>
          <w:bCs/>
          <w:sz w:val="20"/>
          <w:szCs w:val="20"/>
          <w:u w:val="single"/>
        </w:rPr>
        <w:t>Terms &amp; Conditions</w:t>
      </w:r>
    </w:p>
    <w:p w14:paraId="6629FF7B"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0"/>
          <w:szCs w:val="20"/>
        </w:rPr>
      </w:pPr>
      <w:r>
        <w:rPr>
          <w:rFonts w:ascii="Arial" w:eastAsia="Arial" w:hAnsi="Arial" w:cs="Arial"/>
          <w:sz w:val="20"/>
          <w:szCs w:val="20"/>
        </w:rPr>
        <w:t xml:space="preserve">Our Terms and Conditions of Employment can be viewed </w:t>
      </w:r>
      <w:hyperlink r:id="rId9" w:history="1">
        <w:r>
          <w:rPr>
            <w:rStyle w:val="Hyperlink"/>
            <w:rFonts w:ascii="Arial" w:eastAsia="Arial" w:hAnsi="Arial" w:cs="Arial"/>
            <w:sz w:val="20"/>
            <w:szCs w:val="20"/>
          </w:rPr>
          <w:t>here</w:t>
        </w:r>
      </w:hyperlink>
      <w:r>
        <w:rPr>
          <w:rFonts w:ascii="Arial" w:eastAsia="Arial" w:hAnsi="Arial" w:cs="Arial"/>
          <w:sz w:val="20"/>
          <w:szCs w:val="20"/>
        </w:rPr>
        <w:t>.</w:t>
      </w:r>
    </w:p>
    <w:p w14:paraId="743B0538"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color w:val="000000"/>
          <w:sz w:val="20"/>
          <w:szCs w:val="20"/>
        </w:rPr>
      </w:pPr>
    </w:p>
    <w:p w14:paraId="174438FF"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sz w:val="20"/>
          <w:szCs w:val="20"/>
          <w:u w:val="single"/>
        </w:rPr>
      </w:pPr>
      <w:r>
        <w:rPr>
          <w:rFonts w:ascii="Arial" w:eastAsia="Arial" w:hAnsi="Arial" w:cs="Arial"/>
          <w:b/>
          <w:bCs/>
          <w:sz w:val="20"/>
          <w:szCs w:val="20"/>
          <w:u w:val="single"/>
        </w:rPr>
        <w:t>Further Information</w:t>
      </w:r>
    </w:p>
    <w:p w14:paraId="2F4B47A9" w14:textId="77777777" w:rsidR="00EE420F" w:rsidRDefault="001B56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r>
        <w:rPr>
          <w:rFonts w:ascii="Arial" w:eastAsia="Arial" w:hAnsi="Arial" w:cs="Arial"/>
          <w:sz w:val="20"/>
          <w:szCs w:val="20"/>
        </w:rPr>
        <w:t xml:space="preserve">Please see our </w:t>
      </w:r>
      <w:hyperlink r:id="rId10" w:history="1">
        <w:r>
          <w:rPr>
            <w:rStyle w:val="Hyperlink"/>
            <w:rFonts w:ascii="Arial" w:eastAsia="Arial" w:hAnsi="Arial" w:cs="Arial"/>
            <w:sz w:val="20"/>
            <w:szCs w:val="20"/>
          </w:rPr>
          <w:t>website</w:t>
        </w:r>
      </w:hyperlink>
      <w:r>
        <w:rPr>
          <w:rFonts w:ascii="Arial" w:eastAsia="Arial" w:hAnsi="Arial" w:cs="Arial"/>
          <w:sz w:val="20"/>
          <w:szCs w:val="20"/>
        </w:rPr>
        <w:t xml:space="preserve"> for further information on working at the University of Exeter.</w:t>
      </w:r>
    </w:p>
    <w:p w14:paraId="7608DAA2"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0"/>
          <w:szCs w:val="20"/>
        </w:rPr>
      </w:pPr>
    </w:p>
    <w:sectPr w:rsidR="00EE420F">
      <w:footerReference w:type="default" r:id="rId11"/>
      <w:footerReference w:type="first" r:id="rId12"/>
      <w:pgSz w:w="11906" w:h="16838"/>
      <w:pgMar w:top="1134" w:right="1134" w:bottom="1134" w:left="1134" w:header="709" w:footer="454" w:gutter="0"/>
      <w:cols w:space="720"/>
      <w:titlePg/>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F5D0B" w14:textId="77777777" w:rsidR="0037069E" w:rsidRDefault="0037069E">
      <w:r>
        <w:separator/>
      </w:r>
    </w:p>
  </w:endnote>
  <w:endnote w:type="continuationSeparator" w:id="0">
    <w:p w14:paraId="6DF4265E" w14:textId="77777777" w:rsidR="0037069E" w:rsidRDefault="00370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Sans Serif">
    <w:altName w:val="Microsoft Sans Serif"/>
    <w:panose1 w:val="00000000000000000000"/>
    <w:charset w:val="4D"/>
    <w:family w:val="swiss"/>
    <w:notTrueType/>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200101FF" w:csb1="2028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67D21" w14:textId="77777777" w:rsidR="00EE420F" w:rsidRDefault="001B5622">
    <w:pPr>
      <w:pStyle w:val="Footer"/>
      <w:tabs>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right"/>
      <w:rPr>
        <w:rStyle w:val="PageNumber"/>
      </w:rPr>
    </w:pPr>
    <w:r>
      <w:rPr>
        <w:rStyle w:val="PageNumber"/>
        <w:noProof/>
      </w:rPr>
      <w:fldChar w:fldCharType="begin"/>
    </w:r>
    <w:r>
      <w:rPr>
        <w:rStyle w:val="PageNumber"/>
        <w:noProof/>
      </w:rPr>
      <w:instrText xml:space="preserve"> PAGE \* Arabic \* MERGEFORMAT </w:instrText>
    </w:r>
    <w:r>
      <w:rPr>
        <w:rStyle w:val="PageNumber"/>
        <w:noProof/>
      </w:rPr>
      <w:fldChar w:fldCharType="separate"/>
    </w:r>
    <w:r>
      <w:rPr>
        <w:rStyle w:val="PageNumber"/>
        <w:noProof/>
      </w:rPr>
      <w:t>2</w:t>
    </w:r>
    <w:r>
      <w:rPr>
        <w:rStyle w:val="PageNumber"/>
      </w:rPr>
      <w:fldChar w:fldCharType="end"/>
    </w:r>
  </w:p>
  <w:p w14:paraId="11AB379A" w14:textId="77777777" w:rsidR="00EE420F" w:rsidRDefault="00EE42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AD949" w14:textId="77777777" w:rsidR="00EE420F" w:rsidRDefault="00EE420F">
    <w:pPr>
      <w:pStyle w:val="Normal0"/>
      <w:rPr>
        <w:sz w:val="1"/>
        <w:szCs w:val="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0A5E" w14:textId="77777777" w:rsidR="0037069E" w:rsidRDefault="0037069E">
      <w:r>
        <w:separator/>
      </w:r>
    </w:p>
  </w:footnote>
  <w:footnote w:type="continuationSeparator" w:id="0">
    <w:p w14:paraId="63033BEC" w14:textId="77777777" w:rsidR="0037069E" w:rsidRDefault="003706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37B94"/>
    <w:multiLevelType w:val="singleLevel"/>
    <w:tmpl w:val="66BA7D28"/>
    <w:lvl w:ilvl="0">
      <w:start w:val="1"/>
      <w:numFmt w:val="decimal"/>
      <w:lvlText w:val="%1."/>
      <w:lvlJc w:val="left"/>
      <w:pPr>
        <w:tabs>
          <w:tab w:val="num" w:pos="720"/>
        </w:tabs>
        <w:ind w:left="720" w:hanging="360"/>
      </w:pPr>
      <w:rPr>
        <w:rFonts w:ascii="Arial" w:eastAsia="Arial" w:hAnsi="Arial" w:cs="Arial" w:hint="default"/>
        <w:b w:val="0"/>
        <w:i w:val="0"/>
        <w:strike w:val="0"/>
        <w:color w:val="auto"/>
        <w:position w:val="0"/>
        <w:sz w:val="20"/>
        <w:u w:val="none"/>
        <w:shd w:val="clear" w:color="auto" w:fill="auto"/>
      </w:rPr>
    </w:lvl>
  </w:abstractNum>
  <w:abstractNum w:abstractNumId="1" w15:restartNumberingAfterBreak="0">
    <w:nsid w:val="562B698F"/>
    <w:multiLevelType w:val="singleLevel"/>
    <w:tmpl w:val="C4E28FD0"/>
    <w:lvl w:ilvl="0">
      <w:start w:val="1"/>
      <w:numFmt w:val="decimal"/>
      <w:lvlText w:val="%1."/>
      <w:lvlJc w:val="left"/>
      <w:pPr>
        <w:tabs>
          <w:tab w:val="num" w:pos="720"/>
        </w:tabs>
        <w:ind w:left="720" w:hanging="360"/>
      </w:pPr>
      <w:rPr>
        <w:rFonts w:ascii="Arial" w:eastAsia="Arial" w:hAnsi="Arial" w:cs="Arial" w:hint="default"/>
        <w:b w:val="0"/>
        <w:i w:val="0"/>
        <w:strike w:val="0"/>
        <w:color w:val="auto"/>
        <w:position w:val="0"/>
        <w:sz w:val="20"/>
        <w:u w:val="none"/>
        <w:shd w:val="clear" w:color="auto" w:fill="auto"/>
      </w:rPr>
    </w:lvl>
  </w:abstractNum>
  <w:abstractNum w:abstractNumId="2" w15:restartNumberingAfterBreak="0">
    <w:nsid w:val="57A520B7"/>
    <w:multiLevelType w:val="singleLevel"/>
    <w:tmpl w:val="EAA8C26A"/>
    <w:lvl w:ilvl="0">
      <w:start w:val="1"/>
      <w:numFmt w:val="decimal"/>
      <w:lvlText w:val="%1."/>
      <w:lvlJc w:val="left"/>
      <w:pPr>
        <w:tabs>
          <w:tab w:val="num" w:pos="720"/>
        </w:tabs>
        <w:ind w:left="720" w:hanging="360"/>
      </w:pPr>
      <w:rPr>
        <w:rFonts w:ascii="Arial" w:eastAsia="Arial" w:hAnsi="Arial" w:cs="Arial" w:hint="default"/>
        <w:b w:val="0"/>
        <w:i w:val="0"/>
        <w:strike w:val="0"/>
        <w:color w:val="auto"/>
        <w:position w:val="0"/>
        <w:sz w:val="20"/>
        <w:u w:val="none"/>
        <w:shd w:val="clear" w:color="auto" w:fill="auto"/>
      </w:rPr>
    </w:lvl>
  </w:abstractNum>
  <w:abstractNum w:abstractNumId="3" w15:restartNumberingAfterBreak="0">
    <w:nsid w:val="685841A4"/>
    <w:multiLevelType w:val="singleLevel"/>
    <w:tmpl w:val="E00A99CA"/>
    <w:lvl w:ilvl="0">
      <w:start w:val="1"/>
      <w:numFmt w:val="decimal"/>
      <w:lvlText w:val="%1."/>
      <w:lvlJc w:val="left"/>
      <w:pPr>
        <w:tabs>
          <w:tab w:val="num" w:pos="720"/>
        </w:tabs>
        <w:ind w:left="720" w:hanging="360"/>
      </w:pPr>
      <w:rPr>
        <w:rFonts w:ascii="Arial" w:eastAsia="Arial" w:hAnsi="Arial" w:cs="Arial" w:hint="default"/>
        <w:b w:val="0"/>
        <w:i w:val="0"/>
        <w:strike w:val="0"/>
        <w:color w:val="auto"/>
        <w:position w:val="0"/>
        <w:sz w:val="20"/>
        <w:u w:val="none"/>
        <w:shd w:val="clear" w:color="auto" w:fill="auto"/>
      </w:rPr>
    </w:lvl>
  </w:abstractNum>
  <w:num w:numId="1" w16cid:durableId="122581505">
    <w:abstractNumId w:val="2"/>
  </w:num>
  <w:num w:numId="2" w16cid:durableId="1096749048">
    <w:abstractNumId w:val="0"/>
  </w:num>
  <w:num w:numId="3" w16cid:durableId="366294782">
    <w:abstractNumId w:val="3"/>
  </w:num>
  <w:num w:numId="4" w16cid:durableId="679892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proofState w:spelling="clean" w:grammar="clean"/>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20F"/>
    <w:rsid w:val="00036FF7"/>
    <w:rsid w:val="001B5622"/>
    <w:rsid w:val="0037069E"/>
    <w:rsid w:val="00431EAF"/>
    <w:rsid w:val="00526889"/>
    <w:rsid w:val="00D66E87"/>
    <w:rsid w:val="00DA6330"/>
    <w:rsid w:val="00EE4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B117"/>
  <w15:docId w15:val="{F3FACC55-9295-49AF-ADB7-CD7DEBFE3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sz w:val="22"/>
      <w:szCs w:val="22"/>
      <w:lang w:bidi="en-GB"/>
    </w:rPr>
  </w:style>
  <w:style w:type="paragraph" w:styleId="Heading1">
    <w:name w:val="heading 1"/>
    <w:basedOn w:val="Normal"/>
    <w:next w:val="Normal"/>
    <w:uiPriority w:val="9"/>
    <w:qFormat/>
    <w:pPr>
      <w:keepNext/>
      <w:outlineLvl w:val="0"/>
    </w:pPr>
    <w:rPr>
      <w:b/>
      <w:bCs/>
      <w:u w:val="single"/>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jc w:val="both"/>
      <w:outlineLvl w:val="2"/>
    </w:pPr>
    <w:rPr>
      <w:b/>
      <w:bCs/>
    </w:rPr>
  </w:style>
  <w:style w:type="paragraph" w:styleId="Heading4">
    <w:name w:val="heading 4"/>
    <w:basedOn w:val="Normal"/>
    <w:next w:val="Normal"/>
    <w:uiPriority w:val="9"/>
    <w:semiHidden/>
    <w:unhideWhenUsed/>
    <w:qFormat/>
    <w:pPr>
      <w:keepNext/>
      <w:jc w:val="both"/>
      <w:outlineLvl w:val="3"/>
    </w:pPr>
    <w:rPr>
      <w:b/>
      <w:bCs/>
    </w:rPr>
  </w:style>
  <w:style w:type="paragraph" w:styleId="Heading5">
    <w:name w:val="heading 5"/>
    <w:basedOn w:val="Normal"/>
    <w:next w:val="Normal"/>
    <w:uiPriority w:val="9"/>
    <w:semiHidden/>
    <w:unhideWhenUsed/>
    <w:qFormat/>
    <w:pPr>
      <w:keepNext/>
      <w:outlineLvl w:val="4"/>
    </w:pPr>
    <w:rPr>
      <w:u w:val="single"/>
    </w:rPr>
  </w:style>
  <w:style w:type="paragraph" w:styleId="Heading6">
    <w:name w:val="heading 6"/>
    <w:basedOn w:val="Normal"/>
    <w:next w:val="Normal"/>
    <w:uiPriority w:val="9"/>
    <w:semiHidden/>
    <w:unhideWhenUsed/>
    <w:qFormat/>
    <w:pPr>
      <w:keepNext/>
      <w:pBdr>
        <w:top w:val="single" w:sz="4" w:space="1" w:color="auto"/>
        <w:left w:val="single" w:sz="4" w:space="1" w:color="auto"/>
        <w:bottom w:val="single" w:sz="4" w:space="1" w:color="auto"/>
        <w:right w:val="single" w:sz="4" w:space="1" w:color="auto"/>
      </w:pBdr>
      <w:jc w:val="both"/>
      <w:outlineLvl w:val="5"/>
    </w:pPr>
    <w:rPr>
      <w:b/>
      <w:bCs/>
    </w:rPr>
  </w:style>
  <w:style w:type="paragraph" w:styleId="Heading7">
    <w:name w:val="heading 7"/>
    <w:basedOn w:val="Normal"/>
    <w:next w:val="Normal"/>
    <w:qFormat/>
    <w:pPr>
      <w:keepNext/>
      <w:jc w:val="both"/>
      <w:outlineLvl w:val="6"/>
    </w:pPr>
    <w:rPr>
      <w:u w:val="single"/>
    </w:rPr>
  </w:style>
  <w:style w:type="paragraph" w:styleId="Heading8">
    <w:name w:val="heading 8"/>
    <w:basedOn w:val="Normal"/>
    <w:next w:val="Normal"/>
    <w:qFormat/>
    <w:pPr>
      <w:keepNext/>
      <w:tabs>
        <w:tab w:val="left" w:pos="8730"/>
      </w:tabs>
      <w:jc w:val="both"/>
      <w:outlineLvl w:val="7"/>
    </w:pPr>
    <w:rPr>
      <w:i/>
      <w:iCs/>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sz w:val="20"/>
      <w:szCs w:val="20"/>
    </w:rPr>
  </w:style>
  <w:style w:type="character" w:styleId="PageNumber">
    <w:name w:val="page number"/>
    <w:qFormat/>
    <w:rPr>
      <w:rtl w:val="0"/>
    </w:rPr>
  </w:style>
  <w:style w:type="paragraph" w:styleId="Footer">
    <w:name w:val="footer"/>
    <w:basedOn w:val="Normal"/>
    <w:qFormat/>
    <w:pPr>
      <w:tabs>
        <w:tab w:val="center" w:pos="4153"/>
        <w:tab w:val="right" w:pos="8306"/>
      </w:tabs>
    </w:pPr>
  </w:style>
  <w:style w:type="paragraph" w:customStyle="1" w:styleId="Default">
    <w:name w:val="Default"/>
    <w:basedOn w:val="Normal"/>
    <w:qFormat/>
    <w:rPr>
      <w:rFonts w:ascii="Arial" w:eastAsia="Arial" w:hAnsi="Arial" w:cs="Arial"/>
      <w:color w:val="000000"/>
      <w:sz w:val="24"/>
      <w:szCs w:val="24"/>
    </w:rPr>
  </w:style>
  <w:style w:type="paragraph" w:styleId="BodyText">
    <w:name w:val="Body Text"/>
    <w:basedOn w:val="Normal"/>
    <w:qFormat/>
  </w:style>
  <w:style w:type="paragraph" w:styleId="NormalWeb">
    <w:name w:val="Normal (Web)"/>
    <w:basedOn w:val="Normal"/>
    <w:qFormat/>
    <w:pPr>
      <w:spacing w:before="100" w:after="100"/>
    </w:pPr>
    <w:rPr>
      <w:rFonts w:ascii="Verdana" w:eastAsia="Verdana" w:hAnsi="Verdana" w:cs="Verdana"/>
      <w:color w:val="333333"/>
      <w:sz w:val="14"/>
      <w:szCs w:val="14"/>
    </w:rPr>
  </w:style>
  <w:style w:type="paragraph" w:styleId="BodyText3">
    <w:name w:val="Body Text 3"/>
    <w:basedOn w:val="Normal"/>
    <w:qFormat/>
    <w:pPr>
      <w:jc w:val="both"/>
    </w:pPr>
    <w:rPr>
      <w:rFonts w:ascii="MS Sans Serif" w:eastAsia="MS Sans Serif" w:hAnsi="MS Sans Serif" w:cs="MS Sans Serif"/>
    </w:rPr>
  </w:style>
  <w:style w:type="paragraph" w:styleId="BodyTextIndent">
    <w:name w:val="Body Text Indent"/>
    <w:basedOn w:val="Normal"/>
    <w:qFormat/>
    <w:pPr>
      <w:jc w:val="both"/>
    </w:pPr>
    <w:rPr>
      <w:i/>
      <w:iCs/>
    </w:rPr>
  </w:style>
  <w:style w:type="paragraph" w:styleId="Header">
    <w:name w:val="header"/>
    <w:basedOn w:val="Normal"/>
    <w:qFormat/>
    <w:pPr>
      <w:tabs>
        <w:tab w:val="center" w:pos="4153"/>
        <w:tab w:val="right" w:pos="8306"/>
      </w:tabs>
    </w:pPr>
  </w:style>
  <w:style w:type="paragraph" w:styleId="BodyTextIndent2">
    <w:name w:val="Body Text Indent 2"/>
    <w:basedOn w:val="Normal"/>
    <w:qFormat/>
    <w:pPr>
      <w:ind w:left="1080" w:hanging="360"/>
      <w:jc w:val="both"/>
    </w:pPr>
    <w:rPr>
      <w:rFonts w:ascii="Arial" w:eastAsia="Arial" w:hAnsi="Arial" w:cs="Arial"/>
      <w:sz w:val="20"/>
      <w:szCs w:val="20"/>
    </w:rPr>
  </w:style>
  <w:style w:type="paragraph" w:styleId="BodyText2">
    <w:name w:val="Body Text 2"/>
    <w:basedOn w:val="Normal"/>
    <w:qFormat/>
    <w:pPr>
      <w:jc w:val="both"/>
    </w:pPr>
  </w:style>
  <w:style w:type="paragraph" w:styleId="FootnoteText">
    <w:name w:val="footnote text"/>
    <w:basedOn w:val="Normal"/>
    <w:qFormat/>
    <w:rPr>
      <w:sz w:val="20"/>
      <w:szCs w:val="20"/>
    </w:rPr>
  </w:style>
  <w:style w:type="paragraph" w:styleId="Caption">
    <w:name w:val="caption"/>
    <w:basedOn w:val="Normal"/>
    <w:next w:val="Normal"/>
    <w:qFormat/>
    <w:pPr>
      <w:spacing w:before="120" w:after="120"/>
    </w:pPr>
    <w:rPr>
      <w:b/>
      <w:bCs/>
      <w:sz w:val="20"/>
      <w:szCs w:val="20"/>
    </w:rPr>
  </w:style>
  <w:style w:type="paragraph" w:styleId="BalloonText">
    <w:name w:val="Balloon Text"/>
    <w:basedOn w:val="Normal"/>
    <w:qFormat/>
    <w:rPr>
      <w:rFonts w:ascii="Tahoma" w:eastAsia="Tahoma" w:hAnsi="Tahoma" w:cs="Tahoma"/>
      <w:sz w:val="16"/>
      <w:szCs w:val="16"/>
    </w:rPr>
  </w:style>
  <w:style w:type="paragraph" w:styleId="Subtitle">
    <w:name w:val="Subtitle"/>
    <w:basedOn w:val="Normal"/>
    <w:uiPriority w:val="11"/>
    <w:qFormat/>
    <w:rPr>
      <w:rFonts w:ascii="Arial" w:eastAsia="Arial" w:hAnsi="Arial" w:cs="Arial"/>
      <w:b/>
      <w:bCs/>
      <w:i/>
      <w:iCs/>
    </w:rPr>
  </w:style>
  <w:style w:type="paragraph" w:styleId="PlainText">
    <w:name w:val="Plain Text"/>
    <w:basedOn w:val="Normal"/>
    <w:qFormat/>
    <w:rPr>
      <w:rFonts w:ascii="Arial" w:eastAsia="Arial" w:hAnsi="Arial" w:cs="Arial"/>
      <w:color w:val="000000"/>
      <w:sz w:val="20"/>
      <w:szCs w:val="20"/>
      <w:lang w:val="en-US" w:eastAsia="en-US" w:bidi="en-US"/>
    </w:rPr>
  </w:style>
  <w:style w:type="paragraph" w:styleId="Title">
    <w:name w:val="Title"/>
    <w:basedOn w:val="Normal"/>
    <w:uiPriority w:val="10"/>
    <w:qFormat/>
    <w:pPr>
      <w:jc w:val="center"/>
    </w:pPr>
    <w:rPr>
      <w:rFonts w:ascii="Arial" w:eastAsia="Arial" w:hAnsi="Arial" w:cs="Arial"/>
      <w:b/>
      <w:bCs/>
      <w:sz w:val="24"/>
      <w:szCs w:val="24"/>
    </w:rPr>
  </w:style>
  <w:style w:type="character" w:styleId="Hyperlink">
    <w:name w:val="Hyperlink"/>
    <w:qFormat/>
    <w:rPr>
      <w:color w:val="0000FF"/>
      <w:u w:val="single"/>
      <w:rtl w:val="0"/>
    </w:rPr>
  </w:style>
  <w:style w:type="character" w:styleId="FollowedHyperlink">
    <w:name w:val="FollowedHyperlink"/>
    <w:qFormat/>
    <w:rPr>
      <w:color w:val="800080"/>
      <w:u w:val="single"/>
      <w:rtl w:val="0"/>
    </w:rPr>
  </w:style>
  <w:style w:type="character" w:styleId="FootnoteReference">
    <w:name w:val="footnote reference"/>
    <w:qFormat/>
    <w:rPr>
      <w:vertAlign w:val="superscript"/>
      <w:rtl w:val="0"/>
    </w:rPr>
  </w:style>
  <w:style w:type="character" w:styleId="Strong">
    <w:name w:val="Strong"/>
    <w:qFormat/>
    <w:rPr>
      <w:b/>
      <w:bCs/>
      <w:rtl w:val="0"/>
    </w:rPr>
  </w:style>
  <w:style w:type="character" w:styleId="Emphasis">
    <w:name w:val="Emphasis"/>
    <w:qFormat/>
    <w:rPr>
      <w:i/>
      <w:iCs/>
      <w:rtl w:val="0"/>
    </w:rPr>
  </w:style>
  <w:style w:type="character" w:customStyle="1" w:styleId="Heading1Char">
    <w:name w:val="Heading 1 Char"/>
    <w:qFormat/>
    <w:rPr>
      <w:b/>
      <w:bCs/>
      <w:sz w:val="22"/>
      <w:szCs w:val="22"/>
      <w:u w:val="single"/>
      <w:rtl w:val="0"/>
      <w:lang w:val="en-GB" w:eastAsia="en-GB" w:bidi="en-GB"/>
    </w:rPr>
  </w:style>
  <w:style w:type="character" w:customStyle="1" w:styleId="FooterChar">
    <w:name w:val="Footer Char"/>
    <w:qFormat/>
    <w:rPr>
      <w:sz w:val="22"/>
      <w:szCs w:val="22"/>
      <w:rtl w:val="0"/>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Bradley@exeter.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xeter.ac.uk/working/prospective/" TargetMode="External"/><Relationship Id="rId4" Type="http://schemas.openxmlformats.org/officeDocument/2006/relationships/webSettings" Target="webSettings.xml"/><Relationship Id="rId9" Type="http://schemas.openxmlformats.org/officeDocument/2006/relationships/hyperlink" Target="http://www.exeter.ac.uk/staff/employment/conditions/ter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821</Words>
  <Characters>4908</Characters>
  <Application>Microsoft Office Word</Application>
  <DocSecurity>0</DocSecurity>
  <Lines>169</Lines>
  <Paragraphs>69</Paragraphs>
  <ScaleCrop>false</ScaleCrop>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Johnston, Laura</dc:creator>
  <cp:lastModifiedBy>Pitt, Hannah</cp:lastModifiedBy>
  <cp:revision>2</cp:revision>
  <dcterms:created xsi:type="dcterms:W3CDTF">2026-10-29T10:57:00Z</dcterms:created>
  <dcterms:modified xsi:type="dcterms:W3CDTF">2026-10-29T10:57:00Z</dcterms:modified>
</cp:coreProperties>
</file>