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941F37" w:rsidRDefault="006246F0" w:rsidP="006246F0">
      <w:pPr>
        <w:spacing w:line="240" w:lineRule="auto"/>
        <w:ind w:left="720" w:hanging="720"/>
        <w:jc w:val="center"/>
        <w:rPr>
          <w:rFonts w:asciiTheme="minorHAnsi" w:hAnsiTheme="minorHAnsi" w:cstheme="minorHAnsi"/>
          <w:b/>
          <w:sz w:val="24"/>
          <w:szCs w:val="24"/>
          <w:lang w:val="fr-FR"/>
        </w:rPr>
      </w:pPr>
      <w:r w:rsidRPr="00941F37">
        <w:rPr>
          <w:rFonts w:asciiTheme="minorHAnsi" w:hAnsiTheme="minorHAnsi" w:cstheme="minorHAnsi"/>
          <w:b/>
          <w:sz w:val="24"/>
          <w:szCs w:val="24"/>
          <w:lang w:val="fr-FR"/>
        </w:rPr>
        <w:t>TEMPLATE FOR FINANCIAL PROPOSAL</w:t>
      </w:r>
    </w:p>
    <w:p w14:paraId="489A2603" w14:textId="77777777" w:rsidR="007A511E" w:rsidRPr="00941F37" w:rsidRDefault="007A511E" w:rsidP="00620F29">
      <w:pPr>
        <w:spacing w:line="240" w:lineRule="auto"/>
        <w:ind w:left="2880" w:firstLine="720"/>
        <w:rPr>
          <w:rFonts w:asciiTheme="minorHAnsi" w:hAnsiTheme="minorHAnsi" w:cstheme="minorBidi"/>
          <w:b/>
          <w:bCs/>
          <w:lang w:val="fr-FR"/>
        </w:rPr>
      </w:pPr>
    </w:p>
    <w:p w14:paraId="35F78B38" w14:textId="5CA47611" w:rsidR="061A3A59" w:rsidRPr="0004279C" w:rsidRDefault="006246F0" w:rsidP="3C875E96">
      <w:pPr>
        <w:spacing w:line="240" w:lineRule="auto"/>
        <w:ind w:left="2160" w:firstLine="720"/>
        <w:rPr>
          <w:lang w:val="fr-FR"/>
        </w:rPr>
      </w:pPr>
      <w:r w:rsidRPr="0004279C">
        <w:rPr>
          <w:rFonts w:asciiTheme="minorHAnsi" w:hAnsiTheme="minorHAnsi" w:cstheme="minorBidi"/>
          <w:b/>
          <w:bCs/>
          <w:lang w:val="fr-FR"/>
        </w:rPr>
        <w:t>INDIVIDUAL CONSULTANT FOR</w:t>
      </w:r>
      <w:r w:rsidR="2541DF4F" w:rsidRPr="0004279C">
        <w:rPr>
          <w:rFonts w:asciiTheme="minorHAnsi" w:hAnsiTheme="minorHAnsi" w:cstheme="minorBidi"/>
          <w:b/>
          <w:bCs/>
          <w:lang w:val="fr-FR"/>
        </w:rPr>
        <w:t xml:space="preserve"> </w:t>
      </w:r>
      <w:sdt>
        <w:sdtPr>
          <w:rPr>
            <w:rStyle w:val="TORTemplate"/>
          </w:rPr>
          <w:id w:val="517431779"/>
          <w:placeholder>
            <w:docPart w:val="21C6DE96BAFF430DB1ADD50EDDE59A6D"/>
          </w:placeholder>
        </w:sdtPr>
        <w:sdtEndPr>
          <w:rPr>
            <w:rStyle w:val="TORTemplate"/>
          </w:rPr>
        </w:sdtEndPr>
        <w:sdtContent>
          <w:r w:rsidR="0004279C" w:rsidRPr="0004279C">
            <w:rPr>
              <w:rStyle w:val="TORTemplate"/>
              <w:lang w:val="fr-FR"/>
            </w:rPr>
            <w:t>Consultant national(Analyse Gouv.) – Révision de la PNSN et intégration du Triple Nexus au Niger</w:t>
          </w:r>
        </w:sdtContent>
      </w:sdt>
    </w:p>
    <w:p w14:paraId="3F06F6A7" w14:textId="77777777" w:rsidR="00F604D4" w:rsidRPr="0004279C" w:rsidRDefault="00F604D4" w:rsidP="00F604D4">
      <w:pPr>
        <w:spacing w:line="240" w:lineRule="auto"/>
        <w:ind w:left="2160" w:firstLine="720"/>
        <w:rPr>
          <w:rFonts w:asciiTheme="minorHAnsi" w:hAnsiTheme="minorHAnsi" w:cstheme="minorBidi"/>
          <w:b/>
          <w:bCs/>
          <w:lang w:val="fr-FR"/>
        </w:rPr>
      </w:pPr>
    </w:p>
    <w:p w14:paraId="2BCE7238" w14:textId="4C044A3C"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04279C">
            <w:rPr>
              <w:rStyle w:val="TORTemplate"/>
            </w:rPr>
            <w:t>XOF</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F589F31" w14:textId="77777777" w:rsidR="00646C2E" w:rsidRDefault="00646C2E" w:rsidP="00646C2E">
            <w:pPr>
              <w:spacing w:line="240" w:lineRule="auto"/>
              <w:rPr>
                <w:rFonts w:ascii="Aptos Narrow" w:eastAsia="Times New Roman" w:hAnsi="Aptos Narrow"/>
                <w:sz w:val="22"/>
                <w:szCs w:val="22"/>
              </w:rPr>
            </w:pPr>
            <w:r>
              <w:rPr>
                <w:rFonts w:ascii="Aptos Narrow" w:hAnsi="Aptos Narrow"/>
                <w:sz w:val="22"/>
                <w:szCs w:val="22"/>
              </w:rPr>
              <w:t xml:space="preserve">Rapport de démarrage + méthodologie </w:t>
            </w:r>
          </w:p>
          <w:p w14:paraId="063AC99F" w14:textId="2AD890A7" w:rsidR="55C8DD5E" w:rsidRDefault="55C8DD5E" w:rsidP="55C8DD5E">
            <w:pPr>
              <w:rPr>
                <w:rFonts w:ascii="Calibri" w:eastAsia="Calibri" w:hAnsi="Calibri" w:cs="Calibri"/>
                <w:color w:val="000000" w:themeColor="text1"/>
              </w:rPr>
            </w:pPr>
          </w:p>
        </w:tc>
        <w:tc>
          <w:tcPr>
            <w:tcW w:w="1350" w:type="dxa"/>
          </w:tcPr>
          <w:p w14:paraId="0D8BC8C1" w14:textId="626BD084" w:rsidR="55C8DD5E" w:rsidRDefault="55C8DD5E" w:rsidP="55C8DD5E">
            <w:pPr>
              <w:rPr>
                <w:rFonts w:ascii="Calibri" w:eastAsia="Calibri" w:hAnsi="Calibri" w:cs="Calibri"/>
                <w:color w:val="000000" w:themeColor="text1"/>
              </w:rPr>
            </w:pPr>
          </w:p>
          <w:p w14:paraId="677B07A5" w14:textId="77777777" w:rsidR="00646C2E" w:rsidRDefault="00646C2E" w:rsidP="00646C2E">
            <w:pPr>
              <w:spacing w:line="240" w:lineRule="auto"/>
              <w:rPr>
                <w:rFonts w:ascii="Aptos Narrow" w:eastAsia="Times New Roman" w:hAnsi="Aptos Narrow"/>
                <w:sz w:val="22"/>
                <w:szCs w:val="22"/>
              </w:rPr>
            </w:pPr>
            <w:r>
              <w:rPr>
                <w:rFonts w:ascii="Aptos Narrow" w:hAnsi="Aptos Narrow"/>
                <w:sz w:val="22"/>
                <w:szCs w:val="22"/>
              </w:rPr>
              <w:t>01.12.2026</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6E5B2226" w14:textId="77777777" w:rsidR="00646C2E" w:rsidRDefault="00646C2E" w:rsidP="00646C2E">
            <w:pPr>
              <w:spacing w:line="240" w:lineRule="auto"/>
              <w:rPr>
                <w:rFonts w:ascii="Aptos Narrow" w:eastAsia="Times New Roman" w:hAnsi="Aptos Narrow"/>
                <w:sz w:val="22"/>
                <w:szCs w:val="22"/>
              </w:rPr>
            </w:pPr>
            <w:r>
              <w:rPr>
                <w:rFonts w:ascii="Aptos Narrow" w:hAnsi="Aptos Narrow"/>
                <w:sz w:val="22"/>
                <w:szCs w:val="22"/>
              </w:rPr>
              <w:t>n/a</w:t>
            </w:r>
          </w:p>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9F0DC4"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1F6F2A77" w:rsidR="006C6950" w:rsidRPr="00646C2E" w:rsidRDefault="00646C2E" w:rsidP="33D21A28">
            <w:pPr>
              <w:spacing w:line="240" w:lineRule="auto"/>
              <w:rPr>
                <w:rFonts w:asciiTheme="minorHAnsi" w:hAnsiTheme="minorHAnsi"/>
                <w:lang w:val="fr-FR"/>
              </w:rPr>
            </w:pPr>
            <w:r w:rsidRPr="00646C2E">
              <w:rPr>
                <w:rFonts w:asciiTheme="minorHAnsi" w:hAnsiTheme="minorHAnsi"/>
                <w:lang w:val="fr-FR"/>
              </w:rPr>
              <w:t>Draft PNSN révisée intégrant l’approche Nexus, l’approche des 2 000 premiers jours de vie, le cadre de mesure des résultats, le cadre de redevabilité et le mécanisme de gouvernance</w:t>
            </w:r>
          </w:p>
        </w:tc>
        <w:tc>
          <w:tcPr>
            <w:tcW w:w="1350" w:type="dxa"/>
          </w:tcPr>
          <w:p w14:paraId="18C6D93B" w14:textId="19D88AB9" w:rsidR="006C6950" w:rsidRDefault="00646C2E" w:rsidP="33D21A28">
            <w:pPr>
              <w:spacing w:line="240" w:lineRule="auto"/>
              <w:rPr>
                <w:rFonts w:asciiTheme="minorHAnsi" w:hAnsiTheme="minorHAnsi"/>
                <w:lang w:val="fr-FR"/>
              </w:rPr>
            </w:pPr>
            <w:r w:rsidRPr="00646C2E">
              <w:rPr>
                <w:rFonts w:asciiTheme="minorHAnsi" w:hAnsiTheme="minorHAnsi"/>
                <w:lang w:val="fr-FR"/>
              </w:rPr>
              <w:t>01.01.2027</w:t>
            </w:r>
          </w:p>
          <w:p w14:paraId="518E9461" w14:textId="77777777" w:rsidR="00646C2E" w:rsidRDefault="00646C2E" w:rsidP="00646C2E">
            <w:pPr>
              <w:rPr>
                <w:rFonts w:asciiTheme="minorHAnsi" w:hAnsiTheme="minorHAnsi"/>
                <w:lang w:val="fr-FR"/>
              </w:rPr>
            </w:pPr>
          </w:p>
          <w:p w14:paraId="779EB39F" w14:textId="7AE8DD85" w:rsidR="00646C2E" w:rsidRPr="00646C2E" w:rsidRDefault="00646C2E" w:rsidP="00646C2E">
            <w:pPr>
              <w:jc w:val="center"/>
              <w:rPr>
                <w:rFonts w:asciiTheme="minorHAnsi" w:hAnsiTheme="minorHAnsi"/>
                <w:lang w:val="fr-FR"/>
              </w:rPr>
            </w:pPr>
          </w:p>
        </w:tc>
        <w:tc>
          <w:tcPr>
            <w:tcW w:w="1231" w:type="dxa"/>
            <w:shd w:val="clear" w:color="auto" w:fill="FFFFFF" w:themeFill="background1"/>
          </w:tcPr>
          <w:p w14:paraId="30260044" w14:textId="77777777" w:rsidR="00646C2E" w:rsidRDefault="00646C2E" w:rsidP="00646C2E">
            <w:pPr>
              <w:spacing w:line="240" w:lineRule="auto"/>
              <w:rPr>
                <w:rFonts w:ascii="Aptos Narrow" w:eastAsia="Times New Roman" w:hAnsi="Aptos Narrow"/>
                <w:sz w:val="22"/>
                <w:szCs w:val="22"/>
              </w:rPr>
            </w:pPr>
            <w:r>
              <w:rPr>
                <w:rFonts w:ascii="Aptos Narrow" w:hAnsi="Aptos Narrow"/>
                <w:sz w:val="22"/>
                <w:szCs w:val="22"/>
              </w:rPr>
              <w:t>n/a</w:t>
            </w:r>
          </w:p>
          <w:p w14:paraId="1E5DC2FD" w14:textId="51ECC79F" w:rsidR="006C6950" w:rsidRPr="00646C2E" w:rsidRDefault="006C6950" w:rsidP="006C6950">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9F0DC4"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38C5AD01" w:rsidR="00CA1D34" w:rsidRPr="00DC7B6B" w:rsidRDefault="00DC7B6B" w:rsidP="33D21A28">
            <w:pPr>
              <w:spacing w:line="240" w:lineRule="auto"/>
              <w:rPr>
                <w:rFonts w:asciiTheme="minorHAnsi" w:hAnsiTheme="minorHAnsi"/>
                <w:lang w:val="fr-FR"/>
              </w:rPr>
            </w:pPr>
            <w:r w:rsidRPr="00DC7B6B">
              <w:rPr>
                <w:rFonts w:asciiTheme="minorHAnsi" w:hAnsiTheme="minorHAnsi"/>
                <w:lang w:val="fr-FR"/>
              </w:rPr>
              <w:t>Plan d’action multisectoriel budgétisé intégrant l’approche Nexus et les interventions prioritaires liées aux 2 000 premiers jours de vie</w:t>
            </w:r>
          </w:p>
        </w:tc>
        <w:tc>
          <w:tcPr>
            <w:tcW w:w="1350" w:type="dxa"/>
          </w:tcPr>
          <w:p w14:paraId="735F75B3" w14:textId="77777777" w:rsidR="00CA1D34" w:rsidRDefault="00CA1D34" w:rsidP="33D21A28">
            <w:pPr>
              <w:spacing w:line="240" w:lineRule="auto"/>
              <w:rPr>
                <w:rFonts w:asciiTheme="minorHAnsi" w:hAnsiTheme="minorHAnsi"/>
                <w:lang w:val="fr-FR"/>
              </w:rPr>
            </w:pPr>
            <w:r w:rsidRPr="00DC7B6B">
              <w:rPr>
                <w:rFonts w:asciiTheme="minorHAnsi" w:hAnsiTheme="minorHAnsi"/>
                <w:lang w:val="fr-FR"/>
              </w:rPr>
              <w:t xml:space="preserve"> </w:t>
            </w:r>
          </w:p>
          <w:p w14:paraId="25E7C86E" w14:textId="51E82142" w:rsidR="00DC7B6B" w:rsidRPr="00DC7B6B" w:rsidRDefault="00DC7B6B" w:rsidP="00DC7B6B">
            <w:pPr>
              <w:jc w:val="center"/>
              <w:rPr>
                <w:rFonts w:asciiTheme="minorHAnsi" w:hAnsiTheme="minorHAnsi"/>
                <w:lang w:val="fr-FR"/>
              </w:rPr>
            </w:pPr>
            <w:r w:rsidRPr="00DC7B6B">
              <w:rPr>
                <w:rFonts w:asciiTheme="minorHAnsi" w:hAnsiTheme="minorHAnsi"/>
                <w:lang w:val="fr-FR"/>
              </w:rPr>
              <w:t>31.01.2027</w:t>
            </w:r>
          </w:p>
        </w:tc>
        <w:tc>
          <w:tcPr>
            <w:tcW w:w="1231" w:type="dxa"/>
            <w:shd w:val="clear" w:color="auto" w:fill="FFFFFF" w:themeFill="background1"/>
          </w:tcPr>
          <w:p w14:paraId="56BA1F63" w14:textId="36504266" w:rsidR="00CA1D34" w:rsidRPr="00DC7B6B" w:rsidRDefault="00CA1D34" w:rsidP="00CA1D34">
            <w:pPr>
              <w:spacing w:line="240" w:lineRule="auto"/>
              <w:rPr>
                <w:rFonts w:asciiTheme="minorHAnsi" w:hAnsiTheme="minorHAnsi"/>
                <w:lang w:val="fr-FR"/>
              </w:rPr>
            </w:pPr>
          </w:p>
          <w:p w14:paraId="71CA9B9A" w14:textId="77777777" w:rsidR="00DC7B6B" w:rsidRDefault="00DC7B6B" w:rsidP="00DC7B6B">
            <w:pPr>
              <w:spacing w:line="240" w:lineRule="auto"/>
              <w:rPr>
                <w:rFonts w:ascii="Aptos Narrow" w:eastAsia="Times New Roman" w:hAnsi="Aptos Narrow"/>
                <w:sz w:val="22"/>
                <w:szCs w:val="22"/>
              </w:rPr>
            </w:pPr>
            <w:r>
              <w:rPr>
                <w:rFonts w:ascii="Aptos Narrow" w:hAnsi="Aptos Narrow"/>
                <w:sz w:val="22"/>
                <w:szCs w:val="22"/>
              </w:rPr>
              <w:t>n/a</w:t>
            </w:r>
          </w:p>
          <w:p w14:paraId="4800EF90" w14:textId="3D52FCEB" w:rsidR="00CA1D34" w:rsidRPr="00DC7B6B" w:rsidRDefault="00CA1D34" w:rsidP="00CA1D34">
            <w:pPr>
              <w:spacing w:line="240" w:lineRule="auto"/>
              <w:rPr>
                <w:rFonts w:asciiTheme="minorHAnsi" w:hAnsiTheme="minorHAnsi"/>
                <w:lang w:val="fr-FR"/>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9F0DC4"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2B4591FC" w:rsidR="00D33290" w:rsidRPr="00DC7B6B" w:rsidRDefault="00D33290" w:rsidP="00DC7B6B">
            <w:pPr>
              <w:tabs>
                <w:tab w:val="center" w:pos="646"/>
              </w:tabs>
              <w:spacing w:line="240" w:lineRule="auto"/>
              <w:rPr>
                <w:rStyle w:val="TORTemplate"/>
                <w:lang w:val="fr-FR"/>
              </w:rPr>
            </w:pPr>
            <w:r w:rsidRPr="00DC7B6B">
              <w:rPr>
                <w:rFonts w:asciiTheme="minorHAnsi" w:hAnsiTheme="minorHAnsi"/>
                <w:lang w:val="fr-FR"/>
              </w:rPr>
              <w:t xml:space="preserve"> </w:t>
            </w:r>
            <w:r w:rsidR="00DC7B6B" w:rsidRPr="00DC7B6B">
              <w:rPr>
                <w:rFonts w:asciiTheme="minorHAnsi" w:hAnsiTheme="minorHAnsi"/>
                <w:lang w:val="fr-FR"/>
              </w:rPr>
              <w:t>Draft des stratégies de communication, plaidoyer, mobilisation des ressources et S&amp;E</w:t>
            </w:r>
            <w:r w:rsidR="00DC7B6B" w:rsidRPr="00DC7B6B">
              <w:rPr>
                <w:rFonts w:asciiTheme="minorHAnsi" w:hAnsiTheme="minorHAnsi"/>
                <w:lang w:val="fr-FR"/>
              </w:rPr>
              <w:tab/>
            </w:r>
          </w:p>
        </w:tc>
        <w:tc>
          <w:tcPr>
            <w:tcW w:w="1350" w:type="dxa"/>
          </w:tcPr>
          <w:p w14:paraId="36B93772" w14:textId="351C9642" w:rsidR="00D33290" w:rsidRPr="00DC7B6B" w:rsidRDefault="00DC7B6B" w:rsidP="33D21A28">
            <w:pPr>
              <w:spacing w:line="240" w:lineRule="auto"/>
              <w:rPr>
                <w:rFonts w:asciiTheme="minorHAnsi" w:hAnsiTheme="minorHAnsi"/>
                <w:lang w:val="fr-FR"/>
              </w:rPr>
            </w:pPr>
            <w:r w:rsidRPr="00DC7B6B">
              <w:rPr>
                <w:rFonts w:asciiTheme="minorHAnsi" w:hAnsiTheme="minorHAnsi"/>
                <w:lang w:val="fr-FR"/>
              </w:rPr>
              <w:t>02.0</w:t>
            </w:r>
            <w:r w:rsidR="00941F37">
              <w:rPr>
                <w:rFonts w:asciiTheme="minorHAnsi" w:hAnsiTheme="minorHAnsi"/>
                <w:lang w:val="fr-FR"/>
              </w:rPr>
              <w:t>2</w:t>
            </w:r>
            <w:r w:rsidRPr="00DC7B6B">
              <w:rPr>
                <w:rFonts w:asciiTheme="minorHAnsi" w:hAnsiTheme="minorHAnsi"/>
                <w:lang w:val="fr-FR"/>
              </w:rPr>
              <w:t>.2027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437514E6" w14:textId="77777777" w:rsidR="00DC7B6B" w:rsidRDefault="00DC7B6B" w:rsidP="00DC7B6B">
                <w:pPr>
                  <w:spacing w:line="240" w:lineRule="auto"/>
                  <w:rPr>
                    <w:rFonts w:ascii="Aptos Narrow" w:eastAsia="Times New Roman" w:hAnsi="Aptos Narrow"/>
                    <w:sz w:val="22"/>
                    <w:szCs w:val="22"/>
                  </w:rPr>
                </w:pPr>
                <w:r>
                  <w:rPr>
                    <w:rFonts w:ascii="Aptos Narrow" w:hAnsi="Aptos Narrow"/>
                    <w:sz w:val="22"/>
                    <w:szCs w:val="22"/>
                  </w:rPr>
                  <w:t>n/a</w:t>
                </w:r>
              </w:p>
              <w:p w14:paraId="7A90EBC0" w14:textId="63321518" w:rsidR="00D33290" w:rsidRPr="009B3299" w:rsidRDefault="009F0DC4"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9F0DC4"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48D1F816" w:rsidR="00BA0A69" w:rsidRPr="00DC7B6B" w:rsidRDefault="00DC7B6B" w:rsidP="33D21A28">
            <w:pPr>
              <w:spacing w:line="240" w:lineRule="auto"/>
              <w:rPr>
                <w:rFonts w:asciiTheme="minorHAnsi" w:hAnsiTheme="minorHAnsi"/>
                <w:lang w:val="fr-FR"/>
              </w:rPr>
            </w:pPr>
            <w:r w:rsidRPr="00DC7B6B">
              <w:rPr>
                <w:rFonts w:asciiTheme="minorHAnsi" w:hAnsiTheme="minorHAnsi"/>
                <w:lang w:val="fr-FR"/>
              </w:rPr>
              <w:t xml:space="preserve">Documents finaux validés (PNSN, Plan d’action, </w:t>
            </w:r>
            <w:r w:rsidRPr="00DC7B6B">
              <w:rPr>
                <w:rFonts w:asciiTheme="minorHAnsi" w:hAnsiTheme="minorHAnsi"/>
                <w:lang w:val="fr-FR"/>
              </w:rPr>
              <w:lastRenderedPageBreak/>
              <w:t>Stratégies) + rapport final</w:t>
            </w:r>
          </w:p>
        </w:tc>
        <w:tc>
          <w:tcPr>
            <w:tcW w:w="1350" w:type="dxa"/>
          </w:tcPr>
          <w:p w14:paraId="7EC3D236" w14:textId="2100FF09" w:rsidR="00BA0A69" w:rsidRPr="00DC7B6B" w:rsidRDefault="00DC7B6B" w:rsidP="33D21A28">
            <w:pPr>
              <w:spacing w:line="240" w:lineRule="auto"/>
              <w:rPr>
                <w:rFonts w:asciiTheme="minorHAnsi" w:hAnsiTheme="minorHAnsi"/>
                <w:lang w:val="fr-FR"/>
              </w:rPr>
            </w:pPr>
            <w:r w:rsidRPr="00DC7B6B">
              <w:rPr>
                <w:rFonts w:asciiTheme="minorHAnsi" w:hAnsiTheme="minorHAnsi"/>
                <w:lang w:val="fr-FR"/>
              </w:rPr>
              <w:lastRenderedPageBreak/>
              <w:t>02.03.2027</w:t>
            </w:r>
          </w:p>
        </w:tc>
        <w:tc>
          <w:tcPr>
            <w:tcW w:w="1231" w:type="dxa"/>
            <w:shd w:val="clear" w:color="auto" w:fill="FFFFFF" w:themeFill="background1"/>
          </w:tcPr>
          <w:p w14:paraId="54818FAC" w14:textId="77777777" w:rsidR="00DC7B6B" w:rsidRDefault="00DC7B6B" w:rsidP="00DC7B6B">
            <w:pPr>
              <w:spacing w:line="240" w:lineRule="auto"/>
              <w:rPr>
                <w:rFonts w:ascii="Aptos Narrow" w:eastAsia="Times New Roman" w:hAnsi="Aptos Narrow"/>
                <w:sz w:val="22"/>
                <w:szCs w:val="22"/>
              </w:rPr>
            </w:pPr>
            <w:r>
              <w:rPr>
                <w:rFonts w:ascii="Aptos Narrow" w:hAnsi="Aptos Narrow"/>
                <w:sz w:val="22"/>
                <w:szCs w:val="22"/>
              </w:rPr>
              <w:t>n/a</w:t>
            </w:r>
          </w:p>
          <w:p w14:paraId="3964650B" w14:textId="745408E5" w:rsidR="00BA0A69" w:rsidRPr="00DC7B6B" w:rsidRDefault="00BA0A69" w:rsidP="00BA0A69">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9F0DC4"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77B60" w14:textId="77777777" w:rsidR="009F0DC4" w:rsidRDefault="009F0DC4">
      <w:pPr>
        <w:spacing w:line="240" w:lineRule="auto"/>
      </w:pPr>
      <w:r>
        <w:separator/>
      </w:r>
    </w:p>
  </w:endnote>
  <w:endnote w:type="continuationSeparator" w:id="0">
    <w:p w14:paraId="089FBA20" w14:textId="77777777" w:rsidR="009F0DC4" w:rsidRDefault="009F0D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861C" w14:textId="77777777" w:rsidR="009F0DC4" w:rsidRDefault="009F0DC4">
      <w:pPr>
        <w:spacing w:line="240" w:lineRule="auto"/>
      </w:pPr>
      <w:r>
        <w:separator/>
      </w:r>
    </w:p>
  </w:footnote>
  <w:footnote w:type="continuationSeparator" w:id="0">
    <w:p w14:paraId="3ED47EB5" w14:textId="77777777" w:rsidR="009F0DC4" w:rsidRDefault="009F0D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25DE9EA"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279C"/>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10B31"/>
    <w:rsid w:val="00620F29"/>
    <w:rsid w:val="0062179F"/>
    <w:rsid w:val="006246F0"/>
    <w:rsid w:val="00645111"/>
    <w:rsid w:val="00646C2E"/>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1F37"/>
    <w:rsid w:val="0094576F"/>
    <w:rsid w:val="00946E46"/>
    <w:rsid w:val="00997980"/>
    <w:rsid w:val="009A74C0"/>
    <w:rsid w:val="009F0DC4"/>
    <w:rsid w:val="009F3EB4"/>
    <w:rsid w:val="00A10CCE"/>
    <w:rsid w:val="00A22CFB"/>
    <w:rsid w:val="00A24193"/>
    <w:rsid w:val="00A32CDB"/>
    <w:rsid w:val="00A33297"/>
    <w:rsid w:val="00A67E4F"/>
    <w:rsid w:val="00A6CF9F"/>
    <w:rsid w:val="00AB658D"/>
    <w:rsid w:val="00AC3B75"/>
    <w:rsid w:val="00B56071"/>
    <w:rsid w:val="00B94D1D"/>
    <w:rsid w:val="00BA0A69"/>
    <w:rsid w:val="00BF5375"/>
    <w:rsid w:val="00C1015A"/>
    <w:rsid w:val="00C252ED"/>
    <w:rsid w:val="00C92E60"/>
    <w:rsid w:val="00C975E5"/>
    <w:rsid w:val="00CA0F29"/>
    <w:rsid w:val="00CA1D34"/>
    <w:rsid w:val="00CE45CE"/>
    <w:rsid w:val="00CF0893"/>
    <w:rsid w:val="00CF6B41"/>
    <w:rsid w:val="00D01BBD"/>
    <w:rsid w:val="00D06964"/>
    <w:rsid w:val="00D12E8E"/>
    <w:rsid w:val="00D33290"/>
    <w:rsid w:val="00D56F4A"/>
    <w:rsid w:val="00D926C7"/>
    <w:rsid w:val="00DC7B6B"/>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3C1A27"/>
    <w:rsid w:val="0042406A"/>
    <w:rsid w:val="00496357"/>
    <w:rsid w:val="00536EAE"/>
    <w:rsid w:val="00543A46"/>
    <w:rsid w:val="005A339B"/>
    <w:rsid w:val="005B4E17"/>
    <w:rsid w:val="005E4537"/>
    <w:rsid w:val="00610B31"/>
    <w:rsid w:val="0062179F"/>
    <w:rsid w:val="00813F94"/>
    <w:rsid w:val="00815365"/>
    <w:rsid w:val="008E761E"/>
    <w:rsid w:val="00953127"/>
    <w:rsid w:val="009617BE"/>
    <w:rsid w:val="00A32CDB"/>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385</Words>
  <Characters>2197</Characters>
  <Application>Microsoft Office Word</Application>
  <DocSecurity>0</DocSecurity>
  <Lines>18</Lines>
  <Paragraphs>5</Paragraphs>
  <ScaleCrop>false</ScaleCrop>
  <Company>UNICEF</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6</cp:revision>
  <dcterms:created xsi:type="dcterms:W3CDTF">2026-10-15T08:30:00Z</dcterms:created>
  <dcterms:modified xsi:type="dcterms:W3CDTF">2026-10-15T08:33:00Z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