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3668707" w:rsidR="061A3A59" w:rsidRPr="002F0731" w:rsidRDefault="006246F0" w:rsidP="00B61F4F">
      <w:pPr>
        <w:spacing w:line="240" w:lineRule="auto"/>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B61F4F" w:rsidRPr="00B61F4F">
            <w:rPr>
              <w:rFonts w:asciiTheme="minorHAnsi" w:hAnsiTheme="minorHAnsi"/>
            </w:rPr>
            <w:t>National Consultant for Hygiene Programming, Evidence Generation and Knowledge Management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D4C4BA4" w:rsidR="1E49EE09" w:rsidRDefault="00F604D4" w:rsidP="267AC970">
      <w:pPr>
        <w:spacing w:line="240" w:lineRule="auto"/>
        <w:ind w:left="2160" w:firstLine="720"/>
        <w:rPr>
          <w:rStyle w:val="TORTemplate"/>
        </w:rPr>
      </w:pPr>
      <w:r w:rsidRPr="267AC970">
        <w:rPr>
          <w:rFonts w:asciiTheme="minorHAnsi" w:hAnsiTheme="minorHAnsi" w:cstheme="minorBidi"/>
          <w:b/>
          <w:bCs/>
        </w:rPr>
        <w:t>Currency of the proposal</w:t>
      </w:r>
      <w:r w:rsidR="00B61F4F">
        <w:rPr>
          <w:rFonts w:asciiTheme="minorHAnsi" w:hAnsiTheme="minorHAnsi" w:cstheme="minorBidi"/>
          <w:b/>
          <w:bCs/>
        </w:rPr>
        <w:t xml:space="preserve"> BDT</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13555EC" w:rsidR="55C8DD5E" w:rsidRDefault="000473BA" w:rsidP="55C8DD5E">
            <w:pPr>
              <w:rPr>
                <w:rFonts w:ascii="Calibri" w:eastAsia="Calibri" w:hAnsi="Calibri" w:cs="Calibri"/>
                <w:color w:val="000000" w:themeColor="text1"/>
              </w:rPr>
            </w:pPr>
            <w:r w:rsidRPr="000473BA">
              <w:rPr>
                <w:rFonts w:ascii="Calibri" w:eastAsia="Calibri" w:hAnsi="Calibri" w:cs="Calibri"/>
                <w:color w:val="000000" w:themeColor="text1"/>
              </w:rPr>
              <w:t>Inception report and consolidated workplan approved by UNICEF, including methodology, activity schedule, stakeholder coordination arrangements, deliverable calendar, travel plan, key risks and mitigation measures</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708CF74A" w:rsidR="55C8DD5E" w:rsidRDefault="000473BA" w:rsidP="55C8DD5E">
            <w:pPr>
              <w:rPr>
                <w:rFonts w:ascii="Calibri" w:eastAsia="Calibri" w:hAnsi="Calibri" w:cs="Calibri"/>
                <w:color w:val="000000" w:themeColor="text1"/>
              </w:rPr>
            </w:pPr>
            <w:r w:rsidRPr="000473BA">
              <w:rPr>
                <w:rFonts w:ascii="Calibri" w:eastAsia="Calibri" w:hAnsi="Calibri" w:cs="Calibri"/>
                <w:color w:val="000000" w:themeColor="text1"/>
              </w:rPr>
              <w:t>31 January 2027</w:t>
            </w: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8B2863"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6B89EF2" w:rsidR="006C6950" w:rsidRPr="00A24193" w:rsidRDefault="000473BA" w:rsidP="33D21A28">
            <w:pPr>
              <w:spacing w:line="240" w:lineRule="auto"/>
              <w:rPr>
                <w:rFonts w:asciiTheme="minorHAnsi" w:hAnsiTheme="minorHAnsi"/>
              </w:rPr>
            </w:pPr>
            <w:r w:rsidRPr="000473BA">
              <w:rPr>
                <w:rFonts w:asciiTheme="minorHAnsi" w:hAnsiTheme="minorHAnsi"/>
              </w:rPr>
              <w:t>Draft package of campaign SBC materials developed and technically reviewed through at least three documented stakeholder consultations, with a consultation summary and feedback matrix submitted to UNICEF</w:t>
            </w:r>
          </w:p>
        </w:tc>
        <w:tc>
          <w:tcPr>
            <w:tcW w:w="1350" w:type="dxa"/>
          </w:tcPr>
          <w:p w14:paraId="779EB39F" w14:textId="7F273978" w:rsidR="006C6950" w:rsidRPr="00A24193" w:rsidRDefault="000473BA" w:rsidP="33D21A28">
            <w:pPr>
              <w:spacing w:line="240" w:lineRule="auto"/>
              <w:rPr>
                <w:rFonts w:asciiTheme="minorHAnsi" w:hAnsiTheme="minorHAnsi"/>
              </w:rPr>
            </w:pPr>
            <w:r w:rsidRPr="000473BA">
              <w:rPr>
                <w:rFonts w:asciiTheme="minorHAnsi" w:hAnsiTheme="minorHAnsi"/>
              </w:rPr>
              <w:t>28 February 2027</w:t>
            </w:r>
          </w:p>
        </w:tc>
        <w:tc>
          <w:tcPr>
            <w:tcW w:w="1231" w:type="dxa"/>
            <w:shd w:val="clear" w:color="auto" w:fill="FFFFFF" w:themeFill="background1"/>
          </w:tcPr>
          <w:p w14:paraId="1E5DC2FD" w14:textId="2DB7626F" w:rsidR="003C7087" w:rsidRPr="003C7087" w:rsidRDefault="003C7087" w:rsidP="003C7087">
            <w:pPr>
              <w:rPr>
                <w:rFonts w:asciiTheme="minorHAnsi" w:hAnsiTheme="minorHAnsi"/>
              </w:rPr>
            </w:pPr>
            <w:r w:rsidRPr="003C7087">
              <w:rPr>
                <w:rFonts w:asciiTheme="minorHAnsi" w:hAnsiTheme="minorHAnsi"/>
              </w:rPr>
              <w:t>2 field trips for 6 days to Gazipur</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8B2863"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C43E6C8" w:rsidR="00CA1D34" w:rsidRPr="00A24193" w:rsidRDefault="003C7087" w:rsidP="33D21A28">
            <w:pPr>
              <w:spacing w:line="240" w:lineRule="auto"/>
              <w:rPr>
                <w:rFonts w:asciiTheme="minorHAnsi" w:hAnsiTheme="minorHAnsi"/>
              </w:rPr>
            </w:pPr>
            <w:r w:rsidRPr="003C7087">
              <w:rPr>
                <w:rFonts w:asciiTheme="minorHAnsi" w:hAnsiTheme="minorHAnsi"/>
              </w:rPr>
              <w:t xml:space="preserve">District and school selection criteria, proposed list of </w:t>
            </w:r>
            <w:r w:rsidRPr="003C7087">
              <w:rPr>
                <w:rFonts w:asciiTheme="minorHAnsi" w:hAnsiTheme="minorHAnsi"/>
              </w:rPr>
              <w:lastRenderedPageBreak/>
              <w:t>participating schools, stakeholder roles, implementation schedule and monitoring arrangements finalized and documented, with evidence of endorsement by the relevant authorities</w:t>
            </w:r>
          </w:p>
        </w:tc>
        <w:tc>
          <w:tcPr>
            <w:tcW w:w="1350" w:type="dxa"/>
          </w:tcPr>
          <w:p w14:paraId="25E7C86E" w14:textId="1E0028D2"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3C7087" w:rsidRPr="003C7087">
              <w:rPr>
                <w:rFonts w:asciiTheme="minorHAnsi" w:hAnsiTheme="minorHAnsi"/>
              </w:rPr>
              <w:t>30 April 2027</w:t>
            </w:r>
          </w:p>
        </w:tc>
        <w:tc>
          <w:tcPr>
            <w:tcW w:w="1231" w:type="dxa"/>
            <w:shd w:val="clear" w:color="auto" w:fill="FFFFFF" w:themeFill="background1"/>
          </w:tcPr>
          <w:p w14:paraId="56BA1F63" w14:textId="088D2031" w:rsidR="00CA1D34" w:rsidRPr="006B0AEE" w:rsidRDefault="003C7087" w:rsidP="00CA1D34">
            <w:pPr>
              <w:spacing w:line="240" w:lineRule="auto"/>
              <w:rPr>
                <w:rFonts w:asciiTheme="minorHAnsi" w:hAnsiTheme="minorHAnsi"/>
                <w:lang w:val="en-AU"/>
              </w:rPr>
            </w:pPr>
            <w:r w:rsidRPr="003C7087">
              <w:rPr>
                <w:rFonts w:asciiTheme="minorHAnsi" w:hAnsiTheme="minorHAnsi"/>
              </w:rPr>
              <w:t>1 field trip for 4 days to Khulna</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8B2863"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8244B36"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C05880" w:rsidRPr="00C05880">
              <w:rPr>
                <w:rFonts w:asciiTheme="minorHAnsi" w:hAnsiTheme="minorHAnsi"/>
              </w:rPr>
              <w:t>Final MHM Campaign SBC package submitted following incorporation of consolidated technical feedback, accompanied by response matrix and documented evidence of review/endorsement by the designated government coordination and approval mechanism</w:t>
            </w:r>
          </w:p>
        </w:tc>
        <w:tc>
          <w:tcPr>
            <w:tcW w:w="1350" w:type="dxa"/>
          </w:tcPr>
          <w:p w14:paraId="36B93772" w14:textId="770C4B74" w:rsidR="00D33290" w:rsidRPr="00A24193" w:rsidRDefault="00C05880" w:rsidP="33D21A28">
            <w:pPr>
              <w:spacing w:line="240" w:lineRule="auto"/>
              <w:rPr>
                <w:rFonts w:asciiTheme="minorHAnsi" w:hAnsiTheme="minorHAnsi"/>
              </w:rPr>
            </w:pPr>
            <w:r w:rsidRPr="00C05880">
              <w:rPr>
                <w:rFonts w:asciiTheme="minorHAnsi" w:hAnsiTheme="minorHAnsi"/>
              </w:rPr>
              <w:t>31 May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2A62681A" w:rsidR="00D33290" w:rsidRPr="004D3B1E" w:rsidRDefault="00C05880" w:rsidP="00D33290">
                <w:pPr>
                  <w:spacing w:line="240" w:lineRule="auto"/>
                  <w:rPr>
                    <w:rFonts w:asciiTheme="minorHAnsi" w:hAnsiTheme="minorHAnsi"/>
                    <w:lang w:val="en-AU"/>
                  </w:rPr>
                </w:pPr>
                <w:r w:rsidRPr="00C05880">
                  <w:rPr>
                    <w:rFonts w:asciiTheme="minorHAnsi" w:hAnsiTheme="minorHAnsi"/>
                  </w:rPr>
                  <w:t>1 field trip for 2 days to Gazipur</w:t>
                </w:r>
              </w:p>
              <w:p w14:paraId="7A90EBC0" w14:textId="63321518" w:rsidR="00D33290" w:rsidRPr="009B3299" w:rsidRDefault="008B2863"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8B2863"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CAB7583" w:rsidR="00BA0A69" w:rsidRPr="00A24193" w:rsidRDefault="00C05880" w:rsidP="33D21A28">
            <w:pPr>
              <w:spacing w:line="240" w:lineRule="auto"/>
              <w:rPr>
                <w:rFonts w:asciiTheme="minorHAnsi" w:hAnsiTheme="minorHAnsi"/>
              </w:rPr>
            </w:pPr>
            <w:r w:rsidRPr="00C05880">
              <w:rPr>
                <w:rFonts w:asciiTheme="minorHAnsi" w:hAnsiTheme="minorHAnsi"/>
              </w:rPr>
              <w:t>Two context-specific hygiene concept notes finalized, each including a problem statement, evidence base, target population, proposed approach, theory of change</w:t>
            </w:r>
            <w:r>
              <w:rPr>
                <w:rFonts w:asciiTheme="minorHAnsi" w:hAnsiTheme="minorHAnsi"/>
              </w:rPr>
              <w:t xml:space="preserve"> </w:t>
            </w:r>
            <w:r w:rsidRPr="00C05880">
              <w:rPr>
                <w:rFonts w:asciiTheme="minorHAnsi" w:hAnsiTheme="minorHAnsi"/>
              </w:rPr>
              <w:t xml:space="preserve">implementation pathway, partnership options, </w:t>
            </w:r>
            <w:r w:rsidRPr="00C05880">
              <w:rPr>
                <w:rFonts w:asciiTheme="minorHAnsi" w:hAnsiTheme="minorHAnsi"/>
              </w:rPr>
              <w:lastRenderedPageBreak/>
              <w:t>indicative budget and key risks</w:t>
            </w:r>
          </w:p>
        </w:tc>
        <w:tc>
          <w:tcPr>
            <w:tcW w:w="1350" w:type="dxa"/>
          </w:tcPr>
          <w:p w14:paraId="7EC3D236" w14:textId="5E4399F2" w:rsidR="00BA0A69" w:rsidRPr="00A24193" w:rsidRDefault="00E50E56" w:rsidP="33D21A28">
            <w:pPr>
              <w:spacing w:line="240" w:lineRule="auto"/>
              <w:rPr>
                <w:rFonts w:asciiTheme="minorHAnsi" w:hAnsiTheme="minorHAnsi"/>
              </w:rPr>
            </w:pPr>
            <w:r w:rsidRPr="00E50E56">
              <w:rPr>
                <w:rFonts w:asciiTheme="minorHAnsi" w:hAnsiTheme="minorHAnsi"/>
              </w:rPr>
              <w:lastRenderedPageBreak/>
              <w:t>30 July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8B2863"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3C7087" w:rsidRPr="00EC460A" w14:paraId="2E3F8864" w14:textId="77777777" w:rsidTr="55C8DD5E">
        <w:trPr>
          <w:gridAfter w:val="1"/>
          <w:wAfter w:w="16" w:type="dxa"/>
        </w:trPr>
        <w:tc>
          <w:tcPr>
            <w:tcW w:w="540" w:type="dxa"/>
          </w:tcPr>
          <w:p w14:paraId="6455A7AC" w14:textId="427D88FA" w:rsidR="003C7087" w:rsidRDefault="003C7087"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50E4C86" w14:textId="3B1A01F0" w:rsidR="003C7087" w:rsidRPr="00A24193" w:rsidRDefault="00E50E56" w:rsidP="33D21A28">
            <w:pPr>
              <w:spacing w:line="240" w:lineRule="auto"/>
              <w:rPr>
                <w:rFonts w:asciiTheme="minorHAnsi" w:hAnsiTheme="minorHAnsi"/>
              </w:rPr>
            </w:pPr>
            <w:r w:rsidRPr="00E50E56">
              <w:rPr>
                <w:rFonts w:asciiTheme="minorHAnsi" w:hAnsiTheme="minorHAnsi"/>
              </w:rPr>
              <w:t>Campaign launched and initial implementation completed in approximately 100 selected schools, with a campaign implementation report documenting school coverage, participant reach, delivery channels, monitoring findings, implementation challenges, corrective actions and supporting evidence.</w:t>
            </w:r>
          </w:p>
        </w:tc>
        <w:tc>
          <w:tcPr>
            <w:tcW w:w="1350" w:type="dxa"/>
          </w:tcPr>
          <w:p w14:paraId="5848C5C1" w14:textId="77777777" w:rsidR="00E50E56" w:rsidRPr="00E50E56" w:rsidRDefault="00E50E56" w:rsidP="00E50E56">
            <w:pPr>
              <w:spacing w:line="240" w:lineRule="auto"/>
              <w:rPr>
                <w:rFonts w:asciiTheme="minorHAnsi" w:hAnsiTheme="minorHAnsi"/>
              </w:rPr>
            </w:pPr>
            <w:r w:rsidRPr="00E50E56">
              <w:rPr>
                <w:rFonts w:asciiTheme="minorHAnsi" w:hAnsiTheme="minorHAnsi"/>
              </w:rPr>
              <w:t>30 September</w:t>
            </w:r>
          </w:p>
          <w:p w14:paraId="509A7EC1" w14:textId="7AD76543" w:rsidR="003C7087" w:rsidRPr="00A24193" w:rsidRDefault="00E50E56" w:rsidP="00E50E56">
            <w:pPr>
              <w:spacing w:line="240" w:lineRule="auto"/>
              <w:rPr>
                <w:rFonts w:asciiTheme="minorHAnsi" w:hAnsiTheme="minorHAnsi"/>
              </w:rPr>
            </w:pPr>
            <w:r w:rsidRPr="00E50E56">
              <w:rPr>
                <w:rFonts w:asciiTheme="minorHAnsi" w:hAnsiTheme="minorHAnsi"/>
              </w:rPr>
              <w:t>2027</w:t>
            </w:r>
          </w:p>
        </w:tc>
        <w:tc>
          <w:tcPr>
            <w:tcW w:w="1231" w:type="dxa"/>
            <w:shd w:val="clear" w:color="auto" w:fill="FFFFFF" w:themeFill="background1"/>
          </w:tcPr>
          <w:p w14:paraId="51FD964B" w14:textId="0857BC31" w:rsidR="003C7087" w:rsidRPr="009B3299" w:rsidRDefault="00E50E56" w:rsidP="00BA0A69">
            <w:pPr>
              <w:spacing w:line="240" w:lineRule="auto"/>
              <w:rPr>
                <w:rFonts w:asciiTheme="minorHAnsi" w:hAnsiTheme="minorHAnsi"/>
              </w:rPr>
            </w:pPr>
            <w:r w:rsidRPr="00E50E56">
              <w:rPr>
                <w:rFonts w:asciiTheme="minorHAnsi" w:hAnsiTheme="minorHAnsi"/>
              </w:rPr>
              <w:t xml:space="preserve">4 field trips for 12 days to </w:t>
            </w:r>
            <w:proofErr w:type="spellStart"/>
            <w:r w:rsidRPr="00E50E56">
              <w:rPr>
                <w:rFonts w:asciiTheme="minorHAnsi" w:hAnsiTheme="minorHAnsi"/>
              </w:rPr>
              <w:t>Cumilla</w:t>
            </w:r>
            <w:proofErr w:type="spellEnd"/>
            <w:r w:rsidRPr="00E50E56">
              <w:rPr>
                <w:rFonts w:asciiTheme="minorHAnsi" w:hAnsiTheme="minorHAnsi"/>
              </w:rPr>
              <w:t>, Khulna and Gazipur</w:t>
            </w:r>
          </w:p>
        </w:tc>
        <w:tc>
          <w:tcPr>
            <w:tcW w:w="1379" w:type="dxa"/>
            <w:shd w:val="clear" w:color="auto" w:fill="F6C5AC" w:themeFill="accent2" w:themeFillTint="66"/>
          </w:tcPr>
          <w:p w14:paraId="087B8F78" w14:textId="77777777" w:rsidR="003C7087" w:rsidRDefault="003C7087" w:rsidP="00BA0A69">
            <w:pPr>
              <w:spacing w:line="240" w:lineRule="auto"/>
              <w:rPr>
                <w:rStyle w:val="TORTemplate"/>
              </w:rPr>
            </w:pPr>
          </w:p>
        </w:tc>
        <w:tc>
          <w:tcPr>
            <w:tcW w:w="1031" w:type="dxa"/>
            <w:shd w:val="clear" w:color="auto" w:fill="F6C5AC" w:themeFill="accent2" w:themeFillTint="66"/>
          </w:tcPr>
          <w:p w14:paraId="073BA85E" w14:textId="77777777" w:rsidR="003C7087" w:rsidRDefault="003C7087" w:rsidP="00BA0A69">
            <w:pPr>
              <w:spacing w:line="240" w:lineRule="auto"/>
              <w:rPr>
                <w:rStyle w:val="TORTemplate"/>
              </w:rPr>
            </w:pPr>
          </w:p>
        </w:tc>
        <w:tc>
          <w:tcPr>
            <w:tcW w:w="1134" w:type="dxa"/>
            <w:gridSpan w:val="2"/>
            <w:shd w:val="clear" w:color="auto" w:fill="F6C5AC" w:themeFill="accent2" w:themeFillTint="66"/>
          </w:tcPr>
          <w:p w14:paraId="16B6D35A" w14:textId="77777777" w:rsidR="003C7087" w:rsidRDefault="003C7087" w:rsidP="00BA0A69">
            <w:pPr>
              <w:spacing w:line="240" w:lineRule="auto"/>
              <w:rPr>
                <w:rStyle w:val="TORTemplate"/>
              </w:rPr>
            </w:pPr>
          </w:p>
        </w:tc>
        <w:tc>
          <w:tcPr>
            <w:tcW w:w="1167" w:type="dxa"/>
            <w:gridSpan w:val="2"/>
            <w:shd w:val="clear" w:color="auto" w:fill="F6C5AC" w:themeFill="accent2" w:themeFillTint="66"/>
          </w:tcPr>
          <w:p w14:paraId="7ED6D5D2" w14:textId="77777777" w:rsidR="003C7087" w:rsidRDefault="003C7087" w:rsidP="00BA0A69">
            <w:pPr>
              <w:spacing w:line="240" w:lineRule="auto"/>
              <w:rPr>
                <w:rStyle w:val="TORTemplate"/>
              </w:rPr>
            </w:pPr>
          </w:p>
        </w:tc>
        <w:tc>
          <w:tcPr>
            <w:tcW w:w="1350" w:type="dxa"/>
            <w:gridSpan w:val="2"/>
            <w:shd w:val="clear" w:color="auto" w:fill="F6C5AC" w:themeFill="accent2" w:themeFillTint="66"/>
          </w:tcPr>
          <w:p w14:paraId="12D5C6FD" w14:textId="77777777" w:rsidR="003C7087" w:rsidRDefault="003C7087" w:rsidP="00BA0A69">
            <w:pPr>
              <w:spacing w:line="240" w:lineRule="auto"/>
              <w:rPr>
                <w:rStyle w:val="TORTemplate"/>
              </w:rPr>
            </w:pPr>
          </w:p>
        </w:tc>
      </w:tr>
      <w:tr w:rsidR="003C7087" w:rsidRPr="00EC460A" w14:paraId="0A94F298" w14:textId="77777777" w:rsidTr="55C8DD5E">
        <w:trPr>
          <w:gridAfter w:val="1"/>
          <w:wAfter w:w="16" w:type="dxa"/>
        </w:trPr>
        <w:tc>
          <w:tcPr>
            <w:tcW w:w="540" w:type="dxa"/>
          </w:tcPr>
          <w:p w14:paraId="0DF41CC8" w14:textId="500848C3" w:rsidR="003C7087" w:rsidRDefault="003C7087"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6900E997" w14:textId="4F617A9E" w:rsidR="003C7087" w:rsidRPr="00A24193" w:rsidRDefault="00E50E56" w:rsidP="33D21A28">
            <w:pPr>
              <w:spacing w:line="240" w:lineRule="auto"/>
              <w:rPr>
                <w:rFonts w:asciiTheme="minorHAnsi" w:hAnsiTheme="minorHAnsi"/>
              </w:rPr>
            </w:pPr>
            <w:r w:rsidRPr="00E50E56">
              <w:rPr>
                <w:rFonts w:asciiTheme="minorHAnsi" w:hAnsiTheme="minorHAnsi"/>
              </w:rPr>
              <w:t>Assessment framework finalized and applied to one selected hygiene solution, with an assessment report covering relevance, user acceptability, inclusion, operational feasibility, indicative cost, sustainability and recommendation for adaptation or potential scale up</w:t>
            </w:r>
          </w:p>
        </w:tc>
        <w:tc>
          <w:tcPr>
            <w:tcW w:w="1350" w:type="dxa"/>
          </w:tcPr>
          <w:p w14:paraId="630E23E3" w14:textId="68BCF42F" w:rsidR="003C7087" w:rsidRPr="00A24193" w:rsidRDefault="00AE6995" w:rsidP="33D21A28">
            <w:pPr>
              <w:spacing w:line="240" w:lineRule="auto"/>
              <w:rPr>
                <w:rFonts w:asciiTheme="minorHAnsi" w:hAnsiTheme="minorHAnsi"/>
              </w:rPr>
            </w:pPr>
            <w:r w:rsidRPr="00AE6995">
              <w:rPr>
                <w:rFonts w:asciiTheme="minorHAnsi" w:hAnsiTheme="minorHAnsi"/>
              </w:rPr>
              <w:t>30 October 2027</w:t>
            </w:r>
          </w:p>
        </w:tc>
        <w:tc>
          <w:tcPr>
            <w:tcW w:w="1231" w:type="dxa"/>
            <w:shd w:val="clear" w:color="auto" w:fill="FFFFFF" w:themeFill="background1"/>
          </w:tcPr>
          <w:p w14:paraId="3083BA18" w14:textId="7AC1B738" w:rsidR="003C7087" w:rsidRPr="009B3299" w:rsidRDefault="00AE6995" w:rsidP="00BA0A69">
            <w:pPr>
              <w:spacing w:line="240" w:lineRule="auto"/>
              <w:rPr>
                <w:rFonts w:asciiTheme="minorHAnsi" w:hAnsiTheme="minorHAnsi"/>
              </w:rPr>
            </w:pPr>
            <w:r w:rsidRPr="00AE6995">
              <w:rPr>
                <w:rFonts w:asciiTheme="minorHAnsi" w:hAnsiTheme="minorHAnsi"/>
              </w:rPr>
              <w:t>2 field trips, 6 days to Cox’s Bazar and Barisal</w:t>
            </w:r>
          </w:p>
        </w:tc>
        <w:tc>
          <w:tcPr>
            <w:tcW w:w="1379" w:type="dxa"/>
            <w:shd w:val="clear" w:color="auto" w:fill="F6C5AC" w:themeFill="accent2" w:themeFillTint="66"/>
          </w:tcPr>
          <w:p w14:paraId="48870382" w14:textId="77777777" w:rsidR="003C7087" w:rsidRDefault="003C7087" w:rsidP="00BA0A69">
            <w:pPr>
              <w:spacing w:line="240" w:lineRule="auto"/>
              <w:rPr>
                <w:rStyle w:val="TORTemplate"/>
              </w:rPr>
            </w:pPr>
          </w:p>
        </w:tc>
        <w:tc>
          <w:tcPr>
            <w:tcW w:w="1031" w:type="dxa"/>
            <w:shd w:val="clear" w:color="auto" w:fill="F6C5AC" w:themeFill="accent2" w:themeFillTint="66"/>
          </w:tcPr>
          <w:p w14:paraId="7E9E756E" w14:textId="77777777" w:rsidR="003C7087" w:rsidRDefault="003C7087" w:rsidP="00BA0A69">
            <w:pPr>
              <w:spacing w:line="240" w:lineRule="auto"/>
              <w:rPr>
                <w:rStyle w:val="TORTemplate"/>
              </w:rPr>
            </w:pPr>
          </w:p>
        </w:tc>
        <w:tc>
          <w:tcPr>
            <w:tcW w:w="1134" w:type="dxa"/>
            <w:gridSpan w:val="2"/>
            <w:shd w:val="clear" w:color="auto" w:fill="F6C5AC" w:themeFill="accent2" w:themeFillTint="66"/>
          </w:tcPr>
          <w:p w14:paraId="200BE9AF" w14:textId="77777777" w:rsidR="003C7087" w:rsidRDefault="003C7087" w:rsidP="00BA0A69">
            <w:pPr>
              <w:spacing w:line="240" w:lineRule="auto"/>
              <w:rPr>
                <w:rStyle w:val="TORTemplate"/>
              </w:rPr>
            </w:pPr>
          </w:p>
        </w:tc>
        <w:tc>
          <w:tcPr>
            <w:tcW w:w="1167" w:type="dxa"/>
            <w:gridSpan w:val="2"/>
            <w:shd w:val="clear" w:color="auto" w:fill="F6C5AC" w:themeFill="accent2" w:themeFillTint="66"/>
          </w:tcPr>
          <w:p w14:paraId="0410A7A2" w14:textId="77777777" w:rsidR="003C7087" w:rsidRDefault="003C7087" w:rsidP="00BA0A69">
            <w:pPr>
              <w:spacing w:line="240" w:lineRule="auto"/>
              <w:rPr>
                <w:rStyle w:val="TORTemplate"/>
              </w:rPr>
            </w:pPr>
          </w:p>
        </w:tc>
        <w:tc>
          <w:tcPr>
            <w:tcW w:w="1350" w:type="dxa"/>
            <w:gridSpan w:val="2"/>
            <w:shd w:val="clear" w:color="auto" w:fill="F6C5AC" w:themeFill="accent2" w:themeFillTint="66"/>
          </w:tcPr>
          <w:p w14:paraId="0DFBA927" w14:textId="77777777" w:rsidR="003C7087" w:rsidRDefault="003C7087" w:rsidP="00BA0A69">
            <w:pPr>
              <w:spacing w:line="240" w:lineRule="auto"/>
              <w:rPr>
                <w:rStyle w:val="TORTemplate"/>
              </w:rPr>
            </w:pPr>
          </w:p>
        </w:tc>
      </w:tr>
      <w:tr w:rsidR="003C7087" w:rsidRPr="00EC460A" w14:paraId="4D8414E2" w14:textId="77777777" w:rsidTr="55C8DD5E">
        <w:trPr>
          <w:gridAfter w:val="1"/>
          <w:wAfter w:w="16" w:type="dxa"/>
        </w:trPr>
        <w:tc>
          <w:tcPr>
            <w:tcW w:w="540" w:type="dxa"/>
          </w:tcPr>
          <w:p w14:paraId="40DBEDCA" w14:textId="37CDA713" w:rsidR="003C7087" w:rsidRDefault="003C7087" w:rsidP="00BA0A69">
            <w:pPr>
              <w:spacing w:line="240" w:lineRule="auto"/>
              <w:jc w:val="center"/>
              <w:rPr>
                <w:rFonts w:asciiTheme="minorHAnsi" w:hAnsiTheme="minorHAnsi" w:cstheme="minorBidi"/>
              </w:rPr>
            </w:pPr>
            <w:r>
              <w:rPr>
                <w:rFonts w:asciiTheme="minorHAnsi" w:hAnsiTheme="minorHAnsi" w:cstheme="minorBidi"/>
              </w:rPr>
              <w:lastRenderedPageBreak/>
              <w:t>8.</w:t>
            </w:r>
          </w:p>
        </w:tc>
        <w:tc>
          <w:tcPr>
            <w:tcW w:w="1508" w:type="dxa"/>
          </w:tcPr>
          <w:p w14:paraId="503E44F5" w14:textId="4DF215FC" w:rsidR="003C7087" w:rsidRPr="00A24193" w:rsidRDefault="00AE6995" w:rsidP="33D21A28">
            <w:pPr>
              <w:spacing w:line="240" w:lineRule="auto"/>
              <w:rPr>
                <w:rFonts w:asciiTheme="minorHAnsi" w:hAnsiTheme="minorHAnsi"/>
              </w:rPr>
            </w:pPr>
            <w:r w:rsidRPr="00AE6995">
              <w:rPr>
                <w:rFonts w:asciiTheme="minorHAnsi" w:hAnsiTheme="minorHAnsi"/>
              </w:rPr>
              <w:t xml:space="preserve">At least five finalized communication and knowledge products produced and disseminated through UNICEF communication channels and relevant platforms. Products may include </w:t>
            </w:r>
            <w:proofErr w:type="spellStart"/>
            <w:proofErr w:type="gramStart"/>
            <w:r w:rsidRPr="00AE6995">
              <w:rPr>
                <w:rFonts w:asciiTheme="minorHAnsi" w:hAnsiTheme="minorHAnsi"/>
              </w:rPr>
              <w:t>humaninterest</w:t>
            </w:r>
            <w:proofErr w:type="spellEnd"/>
            <w:proofErr w:type="gramEnd"/>
            <w:r w:rsidRPr="00AE6995">
              <w:rPr>
                <w:rFonts w:asciiTheme="minorHAnsi" w:hAnsiTheme="minorHAnsi"/>
              </w:rPr>
              <w:t xml:space="preserve"> stories, briefs, infographics, presentations, web articles or technical summaries</w:t>
            </w:r>
          </w:p>
        </w:tc>
        <w:tc>
          <w:tcPr>
            <w:tcW w:w="1350" w:type="dxa"/>
          </w:tcPr>
          <w:p w14:paraId="7FE85E64" w14:textId="5528D3B4" w:rsidR="003C7087" w:rsidRPr="00A24193" w:rsidRDefault="00AE6995" w:rsidP="33D21A28">
            <w:pPr>
              <w:spacing w:line="240" w:lineRule="auto"/>
              <w:rPr>
                <w:rFonts w:asciiTheme="minorHAnsi" w:hAnsiTheme="minorHAnsi"/>
              </w:rPr>
            </w:pPr>
            <w:r w:rsidRPr="00AE6995">
              <w:rPr>
                <w:rFonts w:asciiTheme="minorHAnsi" w:hAnsiTheme="minorHAnsi"/>
              </w:rPr>
              <w:t>15 December 2027</w:t>
            </w:r>
          </w:p>
        </w:tc>
        <w:tc>
          <w:tcPr>
            <w:tcW w:w="1231" w:type="dxa"/>
            <w:shd w:val="clear" w:color="auto" w:fill="FFFFFF" w:themeFill="background1"/>
          </w:tcPr>
          <w:p w14:paraId="107A180B" w14:textId="4C84F9AD" w:rsidR="003C7087" w:rsidRPr="009B3299" w:rsidRDefault="00AE6995" w:rsidP="00BA0A69">
            <w:pPr>
              <w:spacing w:line="240" w:lineRule="auto"/>
              <w:rPr>
                <w:rFonts w:asciiTheme="minorHAnsi" w:hAnsiTheme="minorHAnsi"/>
              </w:rPr>
            </w:pPr>
            <w:r w:rsidRPr="00AE6995">
              <w:rPr>
                <w:rFonts w:asciiTheme="minorHAnsi" w:hAnsiTheme="minorHAnsi"/>
              </w:rPr>
              <w:t>2 field trips, 6 days to Khulna and Chittagong</w:t>
            </w:r>
          </w:p>
        </w:tc>
        <w:tc>
          <w:tcPr>
            <w:tcW w:w="1379" w:type="dxa"/>
            <w:shd w:val="clear" w:color="auto" w:fill="F6C5AC" w:themeFill="accent2" w:themeFillTint="66"/>
          </w:tcPr>
          <w:p w14:paraId="36F91F42" w14:textId="77777777" w:rsidR="003C7087" w:rsidRDefault="003C7087" w:rsidP="00BA0A69">
            <w:pPr>
              <w:spacing w:line="240" w:lineRule="auto"/>
              <w:rPr>
                <w:rStyle w:val="TORTemplate"/>
              </w:rPr>
            </w:pPr>
          </w:p>
        </w:tc>
        <w:tc>
          <w:tcPr>
            <w:tcW w:w="1031" w:type="dxa"/>
            <w:shd w:val="clear" w:color="auto" w:fill="F6C5AC" w:themeFill="accent2" w:themeFillTint="66"/>
          </w:tcPr>
          <w:p w14:paraId="0E3108D6" w14:textId="77777777" w:rsidR="003C7087" w:rsidRDefault="003C7087" w:rsidP="00BA0A69">
            <w:pPr>
              <w:spacing w:line="240" w:lineRule="auto"/>
              <w:rPr>
                <w:rStyle w:val="TORTemplate"/>
              </w:rPr>
            </w:pPr>
          </w:p>
        </w:tc>
        <w:tc>
          <w:tcPr>
            <w:tcW w:w="1134" w:type="dxa"/>
            <w:gridSpan w:val="2"/>
            <w:shd w:val="clear" w:color="auto" w:fill="F6C5AC" w:themeFill="accent2" w:themeFillTint="66"/>
          </w:tcPr>
          <w:p w14:paraId="0A2CB5C3" w14:textId="77777777" w:rsidR="003C7087" w:rsidRDefault="003C7087" w:rsidP="00BA0A69">
            <w:pPr>
              <w:spacing w:line="240" w:lineRule="auto"/>
              <w:rPr>
                <w:rStyle w:val="TORTemplate"/>
              </w:rPr>
            </w:pPr>
          </w:p>
        </w:tc>
        <w:tc>
          <w:tcPr>
            <w:tcW w:w="1167" w:type="dxa"/>
            <w:gridSpan w:val="2"/>
            <w:shd w:val="clear" w:color="auto" w:fill="F6C5AC" w:themeFill="accent2" w:themeFillTint="66"/>
          </w:tcPr>
          <w:p w14:paraId="7045C045" w14:textId="77777777" w:rsidR="003C7087" w:rsidRDefault="003C7087" w:rsidP="00BA0A69">
            <w:pPr>
              <w:spacing w:line="240" w:lineRule="auto"/>
              <w:rPr>
                <w:rStyle w:val="TORTemplate"/>
              </w:rPr>
            </w:pPr>
          </w:p>
        </w:tc>
        <w:tc>
          <w:tcPr>
            <w:tcW w:w="1350" w:type="dxa"/>
            <w:gridSpan w:val="2"/>
            <w:shd w:val="clear" w:color="auto" w:fill="F6C5AC" w:themeFill="accent2" w:themeFillTint="66"/>
          </w:tcPr>
          <w:p w14:paraId="3EEE0D61" w14:textId="77777777" w:rsidR="003C7087" w:rsidRDefault="003C7087" w:rsidP="00BA0A69">
            <w:pPr>
              <w:spacing w:line="240" w:lineRule="auto"/>
              <w:rPr>
                <w:rStyle w:val="TORTemplate"/>
              </w:rPr>
            </w:pPr>
          </w:p>
        </w:tc>
      </w:tr>
      <w:tr w:rsidR="003C7087" w:rsidRPr="00EC460A" w14:paraId="269B0197" w14:textId="77777777" w:rsidTr="55C8DD5E">
        <w:trPr>
          <w:gridAfter w:val="1"/>
          <w:wAfter w:w="16" w:type="dxa"/>
        </w:trPr>
        <w:tc>
          <w:tcPr>
            <w:tcW w:w="540" w:type="dxa"/>
          </w:tcPr>
          <w:p w14:paraId="347835CC" w14:textId="378F50BF" w:rsidR="003C7087" w:rsidRDefault="003C7087" w:rsidP="00BA0A6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2B4AD2D" w14:textId="7007F62D" w:rsidR="003C7087" w:rsidRPr="00A24193" w:rsidRDefault="006B08BF" w:rsidP="33D21A28">
            <w:pPr>
              <w:spacing w:line="240" w:lineRule="auto"/>
              <w:rPr>
                <w:rFonts w:asciiTheme="minorHAnsi" w:hAnsiTheme="minorHAnsi"/>
              </w:rPr>
            </w:pPr>
            <w:r w:rsidRPr="006B08BF">
              <w:rPr>
                <w:rFonts w:asciiTheme="minorHAnsi" w:hAnsiTheme="minorHAnsi"/>
              </w:rPr>
              <w:t>Final campaign documentation and learning package approved by UNICEF, comprising: (</w:t>
            </w:r>
            <w:proofErr w:type="spellStart"/>
            <w:r w:rsidRPr="006B08BF">
              <w:rPr>
                <w:rFonts w:asciiTheme="minorHAnsi" w:hAnsiTheme="minorHAnsi"/>
              </w:rPr>
              <w:t>i</w:t>
            </w:r>
            <w:proofErr w:type="spellEnd"/>
            <w:r w:rsidRPr="006B08BF">
              <w:rPr>
                <w:rFonts w:asciiTheme="minorHAnsi" w:hAnsiTheme="minorHAnsi"/>
              </w:rPr>
              <w:t>) implementation narrative; (ii) monitoring results; (iii) stakeholder and participant feedback; (iv) lessons learned and good practices; (v) documented challenges and mitigation measures; and (vi) recommendations and roadmap for institutionalization, replication and potential scale-up</w:t>
            </w:r>
          </w:p>
        </w:tc>
        <w:tc>
          <w:tcPr>
            <w:tcW w:w="1350" w:type="dxa"/>
          </w:tcPr>
          <w:p w14:paraId="12FA96A3" w14:textId="0030F678" w:rsidR="003C7087" w:rsidRDefault="006D65F2" w:rsidP="33D21A28">
            <w:pPr>
              <w:spacing w:line="240" w:lineRule="auto"/>
              <w:rPr>
                <w:rFonts w:asciiTheme="minorHAnsi" w:hAnsiTheme="minorHAnsi"/>
              </w:rPr>
            </w:pPr>
            <w:r w:rsidRPr="006D65F2">
              <w:rPr>
                <w:rFonts w:asciiTheme="minorHAnsi" w:hAnsiTheme="minorHAnsi"/>
              </w:rPr>
              <w:t>20 December 2027</w:t>
            </w:r>
          </w:p>
          <w:p w14:paraId="6864578F" w14:textId="77777777" w:rsidR="006D65F2" w:rsidRPr="006D65F2" w:rsidRDefault="006D65F2" w:rsidP="006D65F2">
            <w:pPr>
              <w:jc w:val="center"/>
              <w:rPr>
                <w:rFonts w:asciiTheme="minorHAnsi" w:hAnsiTheme="minorHAnsi"/>
              </w:rPr>
            </w:pPr>
          </w:p>
        </w:tc>
        <w:tc>
          <w:tcPr>
            <w:tcW w:w="1231" w:type="dxa"/>
            <w:shd w:val="clear" w:color="auto" w:fill="FFFFFF" w:themeFill="background1"/>
          </w:tcPr>
          <w:p w14:paraId="6C7FFC57" w14:textId="2BF56668" w:rsidR="003C7087" w:rsidRPr="009B3299" w:rsidRDefault="006D65F2" w:rsidP="00BA0A69">
            <w:pPr>
              <w:spacing w:line="240" w:lineRule="auto"/>
              <w:rPr>
                <w:rFonts w:asciiTheme="minorHAnsi" w:hAnsiTheme="minorHAnsi"/>
              </w:rPr>
            </w:pPr>
            <w:r w:rsidRPr="006D65F2">
              <w:rPr>
                <w:rFonts w:asciiTheme="minorHAnsi" w:hAnsiTheme="minorHAnsi"/>
              </w:rPr>
              <w:t xml:space="preserve">2 field trips for 6 days to Khulna and </w:t>
            </w:r>
            <w:proofErr w:type="spellStart"/>
            <w:r w:rsidRPr="006D65F2">
              <w:rPr>
                <w:rFonts w:asciiTheme="minorHAnsi" w:hAnsiTheme="minorHAnsi"/>
              </w:rPr>
              <w:t>Cumilla</w:t>
            </w:r>
            <w:proofErr w:type="spellEnd"/>
          </w:p>
        </w:tc>
        <w:tc>
          <w:tcPr>
            <w:tcW w:w="1379" w:type="dxa"/>
            <w:shd w:val="clear" w:color="auto" w:fill="F6C5AC" w:themeFill="accent2" w:themeFillTint="66"/>
          </w:tcPr>
          <w:p w14:paraId="05007BF6" w14:textId="77777777" w:rsidR="003C7087" w:rsidRDefault="003C7087" w:rsidP="00BA0A69">
            <w:pPr>
              <w:spacing w:line="240" w:lineRule="auto"/>
              <w:rPr>
                <w:rStyle w:val="TORTemplate"/>
              </w:rPr>
            </w:pPr>
          </w:p>
        </w:tc>
        <w:tc>
          <w:tcPr>
            <w:tcW w:w="1031" w:type="dxa"/>
            <w:shd w:val="clear" w:color="auto" w:fill="F6C5AC" w:themeFill="accent2" w:themeFillTint="66"/>
          </w:tcPr>
          <w:p w14:paraId="7EA044A3" w14:textId="77777777" w:rsidR="003C7087" w:rsidRDefault="003C7087" w:rsidP="00BA0A69">
            <w:pPr>
              <w:spacing w:line="240" w:lineRule="auto"/>
              <w:rPr>
                <w:rStyle w:val="TORTemplate"/>
              </w:rPr>
            </w:pPr>
          </w:p>
        </w:tc>
        <w:tc>
          <w:tcPr>
            <w:tcW w:w="1134" w:type="dxa"/>
            <w:gridSpan w:val="2"/>
            <w:shd w:val="clear" w:color="auto" w:fill="F6C5AC" w:themeFill="accent2" w:themeFillTint="66"/>
          </w:tcPr>
          <w:p w14:paraId="65760ADD" w14:textId="77777777" w:rsidR="003C7087" w:rsidRDefault="003C7087" w:rsidP="00BA0A69">
            <w:pPr>
              <w:spacing w:line="240" w:lineRule="auto"/>
              <w:rPr>
                <w:rStyle w:val="TORTemplate"/>
              </w:rPr>
            </w:pPr>
          </w:p>
        </w:tc>
        <w:tc>
          <w:tcPr>
            <w:tcW w:w="1167" w:type="dxa"/>
            <w:gridSpan w:val="2"/>
            <w:shd w:val="clear" w:color="auto" w:fill="F6C5AC" w:themeFill="accent2" w:themeFillTint="66"/>
          </w:tcPr>
          <w:p w14:paraId="7C8B9E9E" w14:textId="77777777" w:rsidR="003C7087" w:rsidRDefault="003C7087" w:rsidP="00BA0A69">
            <w:pPr>
              <w:spacing w:line="240" w:lineRule="auto"/>
              <w:rPr>
                <w:rStyle w:val="TORTemplate"/>
              </w:rPr>
            </w:pPr>
          </w:p>
        </w:tc>
        <w:tc>
          <w:tcPr>
            <w:tcW w:w="1350" w:type="dxa"/>
            <w:gridSpan w:val="2"/>
            <w:shd w:val="clear" w:color="auto" w:fill="F6C5AC" w:themeFill="accent2" w:themeFillTint="66"/>
          </w:tcPr>
          <w:p w14:paraId="1351078A" w14:textId="77777777" w:rsidR="003C7087" w:rsidRDefault="003C7087" w:rsidP="00BA0A69">
            <w:pPr>
              <w:spacing w:line="240" w:lineRule="auto"/>
              <w:rPr>
                <w:rStyle w:val="TORTemplate"/>
              </w:rPr>
            </w:pPr>
          </w:p>
        </w:tc>
      </w:tr>
      <w:tr w:rsidR="003C7087" w:rsidRPr="00EC460A" w14:paraId="7BAC8610" w14:textId="77777777" w:rsidTr="55C8DD5E">
        <w:trPr>
          <w:gridAfter w:val="1"/>
          <w:wAfter w:w="16" w:type="dxa"/>
        </w:trPr>
        <w:tc>
          <w:tcPr>
            <w:tcW w:w="540" w:type="dxa"/>
          </w:tcPr>
          <w:p w14:paraId="749B9A8E" w14:textId="19F11EDC" w:rsidR="003C7087" w:rsidRDefault="003C7087" w:rsidP="00BA0A69">
            <w:pPr>
              <w:spacing w:line="240" w:lineRule="auto"/>
              <w:jc w:val="center"/>
              <w:rPr>
                <w:rFonts w:asciiTheme="minorHAnsi" w:hAnsiTheme="minorHAnsi" w:cstheme="minorBidi"/>
              </w:rPr>
            </w:pPr>
            <w:r>
              <w:rPr>
                <w:rFonts w:asciiTheme="minorHAnsi" w:hAnsiTheme="minorHAnsi" w:cstheme="minorBidi"/>
              </w:rPr>
              <w:lastRenderedPageBreak/>
              <w:t>10.</w:t>
            </w:r>
          </w:p>
        </w:tc>
        <w:tc>
          <w:tcPr>
            <w:tcW w:w="1508" w:type="dxa"/>
          </w:tcPr>
          <w:p w14:paraId="108534FF" w14:textId="4C8DF0B0" w:rsidR="003C7087" w:rsidRPr="00A24193" w:rsidRDefault="001B1B3A" w:rsidP="33D21A28">
            <w:pPr>
              <w:spacing w:line="240" w:lineRule="auto"/>
              <w:rPr>
                <w:rFonts w:asciiTheme="minorHAnsi" w:hAnsiTheme="minorHAnsi"/>
              </w:rPr>
            </w:pPr>
            <w:r w:rsidRPr="001B1B3A">
              <w:rPr>
                <w:rFonts w:asciiTheme="minorHAnsi" w:hAnsiTheme="minorHAnsi"/>
              </w:rPr>
              <w:t>Three analytical products finalized and approved by UNICEF, selected at inception from the agreed list of priority products.</w:t>
            </w:r>
            <w:r>
              <w:rPr>
                <w:rFonts w:asciiTheme="minorHAnsi" w:hAnsiTheme="minorHAnsi"/>
              </w:rPr>
              <w:t xml:space="preserve"> </w:t>
            </w:r>
            <w:r w:rsidRPr="001B1B3A">
              <w:rPr>
                <w:rFonts w:asciiTheme="minorHAnsi" w:hAnsiTheme="minorHAnsi"/>
              </w:rPr>
              <w:t xml:space="preserve">Each product will include documented data sources, methodology, key findings, limitations, visualizations and actionable </w:t>
            </w:r>
            <w:proofErr w:type="spellStart"/>
            <w:r w:rsidRPr="001B1B3A">
              <w:rPr>
                <w:rFonts w:asciiTheme="minorHAnsi" w:hAnsiTheme="minorHAnsi"/>
              </w:rPr>
              <w:t>programme</w:t>
            </w:r>
            <w:proofErr w:type="spellEnd"/>
            <w:r w:rsidRPr="001B1B3A">
              <w:rPr>
                <w:rFonts w:asciiTheme="minorHAnsi" w:hAnsiTheme="minorHAnsi"/>
              </w:rPr>
              <w:t xml:space="preserve"> or policy recommendations.</w:t>
            </w:r>
          </w:p>
        </w:tc>
        <w:tc>
          <w:tcPr>
            <w:tcW w:w="1350" w:type="dxa"/>
          </w:tcPr>
          <w:p w14:paraId="614ED468" w14:textId="44F3FE9E" w:rsidR="003C7087" w:rsidRPr="00A24193" w:rsidRDefault="001B1B3A" w:rsidP="33D21A28">
            <w:pPr>
              <w:spacing w:line="240" w:lineRule="auto"/>
              <w:rPr>
                <w:rFonts w:asciiTheme="minorHAnsi" w:hAnsiTheme="minorHAnsi"/>
              </w:rPr>
            </w:pPr>
            <w:r w:rsidRPr="001B1B3A">
              <w:rPr>
                <w:rFonts w:asciiTheme="minorHAnsi" w:hAnsiTheme="minorHAnsi"/>
              </w:rPr>
              <w:t>15 December 2027</w:t>
            </w:r>
          </w:p>
        </w:tc>
        <w:tc>
          <w:tcPr>
            <w:tcW w:w="1231" w:type="dxa"/>
            <w:shd w:val="clear" w:color="auto" w:fill="FFFFFF" w:themeFill="background1"/>
          </w:tcPr>
          <w:p w14:paraId="28377558" w14:textId="28562C37" w:rsidR="003C7087" w:rsidRPr="009B3299" w:rsidRDefault="001B1B3A" w:rsidP="00BA0A69">
            <w:pPr>
              <w:spacing w:line="240" w:lineRule="auto"/>
              <w:rPr>
                <w:rFonts w:asciiTheme="minorHAnsi" w:hAnsiTheme="minorHAnsi"/>
              </w:rPr>
            </w:pPr>
            <w:r w:rsidRPr="001B1B3A">
              <w:rPr>
                <w:rFonts w:asciiTheme="minorHAnsi" w:hAnsiTheme="minorHAnsi"/>
              </w:rPr>
              <w:t>2 field trips for 6 days to Khulna and Bagerhat</w:t>
            </w:r>
          </w:p>
        </w:tc>
        <w:tc>
          <w:tcPr>
            <w:tcW w:w="1379" w:type="dxa"/>
            <w:shd w:val="clear" w:color="auto" w:fill="F6C5AC" w:themeFill="accent2" w:themeFillTint="66"/>
          </w:tcPr>
          <w:p w14:paraId="729D8975" w14:textId="77777777" w:rsidR="003C7087" w:rsidRDefault="003C7087" w:rsidP="00BA0A69">
            <w:pPr>
              <w:spacing w:line="240" w:lineRule="auto"/>
              <w:rPr>
                <w:rStyle w:val="TORTemplate"/>
              </w:rPr>
            </w:pPr>
          </w:p>
        </w:tc>
        <w:tc>
          <w:tcPr>
            <w:tcW w:w="1031" w:type="dxa"/>
            <w:shd w:val="clear" w:color="auto" w:fill="F6C5AC" w:themeFill="accent2" w:themeFillTint="66"/>
          </w:tcPr>
          <w:p w14:paraId="20AF3B33" w14:textId="77777777" w:rsidR="003C7087" w:rsidRDefault="003C7087" w:rsidP="00BA0A69">
            <w:pPr>
              <w:spacing w:line="240" w:lineRule="auto"/>
              <w:rPr>
                <w:rStyle w:val="TORTemplate"/>
              </w:rPr>
            </w:pPr>
          </w:p>
        </w:tc>
        <w:tc>
          <w:tcPr>
            <w:tcW w:w="1134" w:type="dxa"/>
            <w:gridSpan w:val="2"/>
            <w:shd w:val="clear" w:color="auto" w:fill="F6C5AC" w:themeFill="accent2" w:themeFillTint="66"/>
          </w:tcPr>
          <w:p w14:paraId="7D7EEA5E" w14:textId="77777777" w:rsidR="003C7087" w:rsidRDefault="003C7087" w:rsidP="00BA0A69">
            <w:pPr>
              <w:spacing w:line="240" w:lineRule="auto"/>
              <w:rPr>
                <w:rStyle w:val="TORTemplate"/>
              </w:rPr>
            </w:pPr>
          </w:p>
        </w:tc>
        <w:tc>
          <w:tcPr>
            <w:tcW w:w="1167" w:type="dxa"/>
            <w:gridSpan w:val="2"/>
            <w:shd w:val="clear" w:color="auto" w:fill="F6C5AC" w:themeFill="accent2" w:themeFillTint="66"/>
          </w:tcPr>
          <w:p w14:paraId="08F205FF" w14:textId="77777777" w:rsidR="003C7087" w:rsidRDefault="003C7087" w:rsidP="00BA0A69">
            <w:pPr>
              <w:spacing w:line="240" w:lineRule="auto"/>
              <w:rPr>
                <w:rStyle w:val="TORTemplate"/>
              </w:rPr>
            </w:pPr>
          </w:p>
        </w:tc>
        <w:tc>
          <w:tcPr>
            <w:tcW w:w="1350" w:type="dxa"/>
            <w:gridSpan w:val="2"/>
            <w:shd w:val="clear" w:color="auto" w:fill="F6C5AC" w:themeFill="accent2" w:themeFillTint="66"/>
          </w:tcPr>
          <w:p w14:paraId="47DCC634" w14:textId="77777777" w:rsidR="003C7087" w:rsidRDefault="003C7087"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BF81" w14:textId="77777777" w:rsidR="008B2863" w:rsidRDefault="008B2863">
      <w:pPr>
        <w:spacing w:line="240" w:lineRule="auto"/>
      </w:pPr>
      <w:r>
        <w:separator/>
      </w:r>
    </w:p>
  </w:endnote>
  <w:endnote w:type="continuationSeparator" w:id="0">
    <w:p w14:paraId="5FBFDB9C" w14:textId="77777777" w:rsidR="008B2863" w:rsidRDefault="008B28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BE528" w14:textId="77777777" w:rsidR="008B2863" w:rsidRDefault="008B2863">
      <w:pPr>
        <w:spacing w:line="240" w:lineRule="auto"/>
      </w:pPr>
      <w:r>
        <w:separator/>
      </w:r>
    </w:p>
  </w:footnote>
  <w:footnote w:type="continuationSeparator" w:id="0">
    <w:p w14:paraId="4720924B" w14:textId="77777777" w:rsidR="008B2863" w:rsidRDefault="008B28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473BA"/>
    <w:rsid w:val="0005110F"/>
    <w:rsid w:val="000B54B1"/>
    <w:rsid w:val="000C6D62"/>
    <w:rsid w:val="000D239B"/>
    <w:rsid w:val="000D6EAF"/>
    <w:rsid w:val="000E6039"/>
    <w:rsid w:val="00106065"/>
    <w:rsid w:val="00150B0F"/>
    <w:rsid w:val="00184678"/>
    <w:rsid w:val="001A4483"/>
    <w:rsid w:val="001B1B3A"/>
    <w:rsid w:val="001D632C"/>
    <w:rsid w:val="002810B3"/>
    <w:rsid w:val="002A1177"/>
    <w:rsid w:val="002F0731"/>
    <w:rsid w:val="002F2FEB"/>
    <w:rsid w:val="003001E0"/>
    <w:rsid w:val="00300450"/>
    <w:rsid w:val="00310CF8"/>
    <w:rsid w:val="0031698A"/>
    <w:rsid w:val="003251CD"/>
    <w:rsid w:val="0033101F"/>
    <w:rsid w:val="00392B2E"/>
    <w:rsid w:val="003B31AB"/>
    <w:rsid w:val="003B3642"/>
    <w:rsid w:val="003C7087"/>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8BF"/>
    <w:rsid w:val="006B0AEE"/>
    <w:rsid w:val="006C6950"/>
    <w:rsid w:val="006D65F2"/>
    <w:rsid w:val="006D6AF9"/>
    <w:rsid w:val="006D7AE0"/>
    <w:rsid w:val="00704E19"/>
    <w:rsid w:val="007120AB"/>
    <w:rsid w:val="007248E6"/>
    <w:rsid w:val="007801ED"/>
    <w:rsid w:val="0078688F"/>
    <w:rsid w:val="007A511E"/>
    <w:rsid w:val="00813F94"/>
    <w:rsid w:val="00815365"/>
    <w:rsid w:val="008831DC"/>
    <w:rsid w:val="00890F97"/>
    <w:rsid w:val="008B2863"/>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AE6995"/>
    <w:rsid w:val="00B56071"/>
    <w:rsid w:val="00B61F4F"/>
    <w:rsid w:val="00B94D1D"/>
    <w:rsid w:val="00BA0A69"/>
    <w:rsid w:val="00BF5375"/>
    <w:rsid w:val="00C05880"/>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50E5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810B3"/>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D0147"/>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766</Words>
  <Characters>4372</Characters>
  <Application>Microsoft Office Word</Application>
  <DocSecurity>0</DocSecurity>
  <Lines>36</Lines>
  <Paragraphs>10</Paragraphs>
  <ScaleCrop>false</ScaleCrop>
  <Company>UNICEF</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45</cp:revision>
  <dcterms:created xsi:type="dcterms:W3CDTF">2026-05-18T23:25:00Z</dcterms:created>
  <dcterms:modified xsi:type="dcterms:W3CDTF">2026-11-02T12:01:00Z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