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AB89" w14:textId="3476A827" w:rsidR="00585539" w:rsidRPr="00735196" w:rsidRDefault="00784231" w:rsidP="009A2B2C">
      <w:pPr>
        <w:pStyle w:val="Heading2"/>
      </w:pPr>
      <w:r>
        <w:t>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72A8ADC1">
        <w:tc>
          <w:tcPr>
            <w:tcW w:w="2518" w:type="dxa"/>
            <w:tcBorders>
              <w:left w:val="nil"/>
            </w:tcBorders>
            <w:shd w:val="clear" w:color="auto" w:fill="D9D9D9" w:themeFill="background1" w:themeFillShade="D9"/>
            <w:vAlign w:val="center"/>
          </w:tcPr>
          <w:p w14:paraId="423C57EC" w14:textId="77777777" w:rsidR="00585539" w:rsidRPr="00AF5E04" w:rsidRDefault="00D81E3A" w:rsidP="00A9251E">
            <w:pPr>
              <w:pStyle w:val="Tabletext"/>
              <w:rPr>
                <w:szCs w:val="22"/>
              </w:rPr>
            </w:pPr>
            <w:r w:rsidRPr="00AF5E04">
              <w:rPr>
                <w:szCs w:val="22"/>
              </w:rPr>
              <w:t>Job title</w:t>
            </w:r>
          </w:p>
        </w:tc>
        <w:tc>
          <w:tcPr>
            <w:tcW w:w="6804" w:type="dxa"/>
            <w:tcBorders>
              <w:right w:val="nil"/>
            </w:tcBorders>
            <w:vAlign w:val="center"/>
          </w:tcPr>
          <w:p w14:paraId="2005D892" w14:textId="5EBAFE94" w:rsidR="00585539" w:rsidRPr="00AF5E04" w:rsidRDefault="7D87DB60" w:rsidP="72A8ADC1">
            <w:r>
              <w:t>Service Improvement Lead</w:t>
            </w:r>
          </w:p>
        </w:tc>
      </w:tr>
      <w:tr w:rsidR="00585539" w:rsidRPr="00AF5E04" w14:paraId="12F1AB3B" w14:textId="77777777" w:rsidTr="72A8ADC1">
        <w:tc>
          <w:tcPr>
            <w:tcW w:w="2518" w:type="dxa"/>
            <w:tcBorders>
              <w:left w:val="nil"/>
            </w:tcBorders>
            <w:shd w:val="clear" w:color="auto" w:fill="D9D9D9" w:themeFill="background1" w:themeFillShade="D9"/>
            <w:vAlign w:val="center"/>
          </w:tcPr>
          <w:p w14:paraId="378B808C" w14:textId="77777777" w:rsidR="00585539" w:rsidRPr="00AF5E04" w:rsidRDefault="00D81E3A" w:rsidP="00A9251E">
            <w:pPr>
              <w:pStyle w:val="Tabletext"/>
              <w:rPr>
                <w:szCs w:val="22"/>
              </w:rPr>
            </w:pPr>
            <w:r w:rsidRPr="00AF5E04">
              <w:rPr>
                <w:szCs w:val="22"/>
              </w:rPr>
              <w:t>Division</w:t>
            </w:r>
          </w:p>
        </w:tc>
        <w:tc>
          <w:tcPr>
            <w:tcW w:w="6804" w:type="dxa"/>
            <w:tcBorders>
              <w:right w:val="nil"/>
            </w:tcBorders>
            <w:vAlign w:val="center"/>
          </w:tcPr>
          <w:p w14:paraId="7DCF40B0" w14:textId="3D323AA9" w:rsidR="00585539" w:rsidRPr="00AF5E04" w:rsidRDefault="005E3DF9" w:rsidP="009A2B2C">
            <w:r>
              <w:t>UAS</w:t>
            </w:r>
          </w:p>
        </w:tc>
      </w:tr>
      <w:tr w:rsidR="00585539" w:rsidRPr="00AF5E04" w14:paraId="7E124433" w14:textId="77777777" w:rsidTr="72A8ADC1">
        <w:tc>
          <w:tcPr>
            <w:tcW w:w="2518" w:type="dxa"/>
            <w:tcBorders>
              <w:left w:val="nil"/>
            </w:tcBorders>
            <w:shd w:val="clear" w:color="auto" w:fill="D9D9D9" w:themeFill="background1" w:themeFillShade="D9"/>
            <w:vAlign w:val="center"/>
          </w:tcPr>
          <w:p w14:paraId="5C42C3AF" w14:textId="62E9E81D" w:rsidR="00585539" w:rsidRPr="00AF5E04" w:rsidRDefault="008E6552" w:rsidP="00A9251E">
            <w:pPr>
              <w:pStyle w:val="Tabletext"/>
              <w:rPr>
                <w:szCs w:val="22"/>
              </w:rPr>
            </w:pPr>
            <w:r>
              <w:rPr>
                <w:szCs w:val="22"/>
              </w:rPr>
              <w:t xml:space="preserve">Team and </w:t>
            </w:r>
            <w:r w:rsidR="00D81E3A" w:rsidRPr="00AF5E04">
              <w:rPr>
                <w:szCs w:val="22"/>
              </w:rPr>
              <w:t xml:space="preserve">Department </w:t>
            </w:r>
          </w:p>
        </w:tc>
        <w:tc>
          <w:tcPr>
            <w:tcW w:w="6804" w:type="dxa"/>
            <w:tcBorders>
              <w:right w:val="nil"/>
            </w:tcBorders>
            <w:vAlign w:val="center"/>
          </w:tcPr>
          <w:p w14:paraId="0859F4D5" w14:textId="3B72BD19" w:rsidR="00585539" w:rsidRPr="008E6552" w:rsidRDefault="008E6552" w:rsidP="009A2B2C">
            <w:r w:rsidRPr="008E6552">
              <w:t>Focus Team</w:t>
            </w:r>
            <w:r>
              <w:t xml:space="preserve"> - </w:t>
            </w:r>
            <w:r w:rsidR="005E3DF9" w:rsidRPr="008E6552">
              <w:t xml:space="preserve">Planning &amp; Council Secretariat </w:t>
            </w:r>
          </w:p>
        </w:tc>
      </w:tr>
      <w:tr w:rsidR="00585539" w:rsidRPr="00AF5E04" w14:paraId="2AA24587" w14:textId="77777777" w:rsidTr="72A8ADC1">
        <w:tc>
          <w:tcPr>
            <w:tcW w:w="2518" w:type="dxa"/>
            <w:tcBorders>
              <w:left w:val="nil"/>
            </w:tcBorders>
            <w:shd w:val="clear" w:color="auto" w:fill="D9D9D9" w:themeFill="background1" w:themeFillShade="D9"/>
            <w:vAlign w:val="center"/>
          </w:tcPr>
          <w:p w14:paraId="1DCF5AE8" w14:textId="77777777" w:rsidR="00585539" w:rsidRPr="00AF5E04" w:rsidRDefault="00D81E3A" w:rsidP="00A9251E">
            <w:pPr>
              <w:pStyle w:val="Tabletext"/>
              <w:rPr>
                <w:szCs w:val="22"/>
              </w:rPr>
            </w:pPr>
            <w:r w:rsidRPr="00AF5E04">
              <w:rPr>
                <w:szCs w:val="22"/>
              </w:rPr>
              <w:t>Location</w:t>
            </w:r>
          </w:p>
        </w:tc>
        <w:tc>
          <w:tcPr>
            <w:tcW w:w="6804" w:type="dxa"/>
            <w:tcBorders>
              <w:right w:val="nil"/>
            </w:tcBorders>
            <w:vAlign w:val="center"/>
          </w:tcPr>
          <w:p w14:paraId="36DF2BDB" w14:textId="2D08A70D" w:rsidR="00585539" w:rsidRPr="00AF5E04" w:rsidRDefault="005E3DF9" w:rsidP="008B0812">
            <w:pPr>
              <w:pStyle w:val="Tabletext"/>
              <w:spacing w:before="0" w:after="0"/>
            </w:pPr>
            <w:r>
              <w:rPr>
                <w:b w:val="0"/>
                <w:i/>
                <w:szCs w:val="22"/>
              </w:rPr>
              <w:t>Oxford/Hybrid (2 days per week</w:t>
            </w:r>
            <w:r w:rsidR="00E82C72">
              <w:rPr>
                <w:b w:val="0"/>
                <w:i/>
                <w:szCs w:val="22"/>
              </w:rPr>
              <w:t xml:space="preserve"> or 40% FTE</w:t>
            </w:r>
            <w:r>
              <w:rPr>
                <w:b w:val="0"/>
                <w:i/>
                <w:szCs w:val="22"/>
              </w:rPr>
              <w:t>)</w:t>
            </w:r>
          </w:p>
        </w:tc>
      </w:tr>
      <w:tr w:rsidR="00585539" w:rsidRPr="00AF5E04" w14:paraId="392A026A" w14:textId="77777777" w:rsidTr="72A8ADC1">
        <w:tc>
          <w:tcPr>
            <w:tcW w:w="2518" w:type="dxa"/>
            <w:tcBorders>
              <w:left w:val="nil"/>
            </w:tcBorders>
            <w:shd w:val="clear" w:color="auto" w:fill="D9D9D9" w:themeFill="background1" w:themeFillShade="D9"/>
            <w:vAlign w:val="center"/>
          </w:tcPr>
          <w:p w14:paraId="2E522522" w14:textId="77777777" w:rsidR="00585539" w:rsidRPr="00AF5E04" w:rsidRDefault="00D81E3A" w:rsidP="00A9251E">
            <w:pPr>
              <w:pStyle w:val="Tabletext"/>
              <w:rPr>
                <w:szCs w:val="22"/>
              </w:rPr>
            </w:pPr>
            <w:r w:rsidRPr="00AF5E04">
              <w:rPr>
                <w:szCs w:val="22"/>
              </w:rPr>
              <w:t>Grade and salary</w:t>
            </w:r>
          </w:p>
        </w:tc>
        <w:tc>
          <w:tcPr>
            <w:tcW w:w="6804" w:type="dxa"/>
            <w:tcBorders>
              <w:right w:val="nil"/>
            </w:tcBorders>
            <w:vAlign w:val="center"/>
          </w:tcPr>
          <w:p w14:paraId="20676212" w14:textId="130DE8D9" w:rsidR="00585539" w:rsidRPr="00AF5E04" w:rsidRDefault="0CA2194B" w:rsidP="72A8ADC1">
            <w:pPr>
              <w:pStyle w:val="Tabletext"/>
            </w:pPr>
            <w:r>
              <w:rPr>
                <w:b w:val="0"/>
              </w:rPr>
              <w:t xml:space="preserve">Grade </w:t>
            </w:r>
            <w:r w:rsidR="7C87EE52">
              <w:rPr>
                <w:b w:val="0"/>
              </w:rPr>
              <w:t>9</w:t>
            </w:r>
            <w:r w:rsidR="00B575D2">
              <w:rPr>
                <w:b w:val="0"/>
              </w:rPr>
              <w:t>:</w:t>
            </w:r>
            <w:r w:rsidR="4DC33EE2">
              <w:rPr>
                <w:b w:val="0"/>
              </w:rPr>
              <w:t xml:space="preserve"> </w:t>
            </w:r>
            <w:r w:rsidR="7C87EE52">
              <w:rPr>
                <w:b w:val="0"/>
              </w:rPr>
              <w:t>£</w:t>
            </w:r>
            <w:r w:rsidR="1B5FE7F9">
              <w:rPr>
                <w:b w:val="0"/>
              </w:rPr>
              <w:t>5</w:t>
            </w:r>
            <w:r w:rsidR="4873EF20">
              <w:rPr>
                <w:b w:val="0"/>
              </w:rPr>
              <w:t>7</w:t>
            </w:r>
            <w:r w:rsidR="00B575D2">
              <w:rPr>
                <w:b w:val="0"/>
              </w:rPr>
              <w:t>,</w:t>
            </w:r>
            <w:r w:rsidR="4873EF20">
              <w:rPr>
                <w:b w:val="0"/>
              </w:rPr>
              <w:t>721 - £66</w:t>
            </w:r>
            <w:r w:rsidR="00B575D2">
              <w:rPr>
                <w:b w:val="0"/>
              </w:rPr>
              <w:t>,</w:t>
            </w:r>
            <w:r w:rsidR="4873EF20">
              <w:rPr>
                <w:b w:val="0"/>
              </w:rPr>
              <w:t>608</w:t>
            </w:r>
            <w:r w:rsidR="00B575D2">
              <w:rPr>
                <w:b w:val="0"/>
              </w:rPr>
              <w:t xml:space="preserve"> per annum</w:t>
            </w:r>
          </w:p>
        </w:tc>
      </w:tr>
      <w:tr w:rsidR="00585539" w:rsidRPr="00AF5E04" w14:paraId="683AD9C5" w14:textId="77777777" w:rsidTr="72A8ADC1">
        <w:trPr>
          <w:trHeight w:val="521"/>
        </w:trPr>
        <w:tc>
          <w:tcPr>
            <w:tcW w:w="2518" w:type="dxa"/>
            <w:tcBorders>
              <w:left w:val="nil"/>
            </w:tcBorders>
            <w:shd w:val="clear" w:color="auto" w:fill="D9D9D9" w:themeFill="background1" w:themeFillShade="D9"/>
            <w:vAlign w:val="center"/>
          </w:tcPr>
          <w:p w14:paraId="1BAB66FD" w14:textId="77777777" w:rsidR="00585539" w:rsidRPr="00AF5E04" w:rsidRDefault="00D81E3A" w:rsidP="00A9251E">
            <w:pPr>
              <w:pStyle w:val="Tabletext"/>
              <w:rPr>
                <w:szCs w:val="22"/>
              </w:rPr>
            </w:pPr>
            <w:r w:rsidRPr="00AF5E04">
              <w:rPr>
                <w:szCs w:val="22"/>
              </w:rPr>
              <w:t>Hours</w:t>
            </w:r>
          </w:p>
        </w:tc>
        <w:tc>
          <w:tcPr>
            <w:tcW w:w="6804" w:type="dxa"/>
            <w:tcBorders>
              <w:right w:val="nil"/>
            </w:tcBorders>
            <w:vAlign w:val="center"/>
          </w:tcPr>
          <w:p w14:paraId="1AA03091" w14:textId="23517D0E" w:rsidR="00A74521" w:rsidRDefault="00877459" w:rsidP="00A9251E">
            <w:pPr>
              <w:pStyle w:val="Tabletext"/>
              <w:spacing w:before="0" w:after="0"/>
              <w:rPr>
                <w:b w:val="0"/>
                <w:szCs w:val="22"/>
              </w:rPr>
            </w:pPr>
            <w:r w:rsidRPr="00AF5E04">
              <w:rPr>
                <w:b w:val="0"/>
                <w:szCs w:val="22"/>
              </w:rPr>
              <w:t>Full time</w:t>
            </w:r>
            <w:r w:rsidR="00C100D4" w:rsidRPr="00AF5E04">
              <w:rPr>
                <w:b w:val="0"/>
                <w:szCs w:val="22"/>
              </w:rPr>
              <w:t xml:space="preserve"> </w:t>
            </w:r>
            <w:r w:rsidR="005E3DF9">
              <w:rPr>
                <w:b w:val="0"/>
                <w:szCs w:val="22"/>
              </w:rPr>
              <w:t>(Part-time will be considered 0.8FTE minimum)</w:t>
            </w:r>
          </w:p>
          <w:p w14:paraId="60D8622A" w14:textId="0837460D" w:rsidR="008B0812" w:rsidRPr="00AF5E04" w:rsidRDefault="008B0812" w:rsidP="00A9251E">
            <w:pPr>
              <w:pStyle w:val="Tabletext"/>
              <w:spacing w:before="0" w:after="0"/>
              <w:rPr>
                <w:b w:val="0"/>
                <w:i/>
                <w:sz w:val="21"/>
                <w:szCs w:val="21"/>
                <w:highlight w:val="yellow"/>
              </w:rPr>
            </w:pPr>
          </w:p>
        </w:tc>
      </w:tr>
      <w:tr w:rsidR="00585539" w:rsidRPr="00AF5E04" w14:paraId="5A78E078" w14:textId="77777777" w:rsidTr="72A8ADC1">
        <w:trPr>
          <w:trHeight w:val="1124"/>
        </w:trPr>
        <w:tc>
          <w:tcPr>
            <w:tcW w:w="2518" w:type="dxa"/>
            <w:tcBorders>
              <w:left w:val="nil"/>
            </w:tcBorders>
            <w:shd w:val="clear" w:color="auto" w:fill="D9D9D9" w:themeFill="background1" w:themeFillShade="D9"/>
            <w:vAlign w:val="center"/>
          </w:tcPr>
          <w:p w14:paraId="34C145B7" w14:textId="77777777" w:rsidR="00585539" w:rsidRPr="00AF5E04" w:rsidRDefault="00D81E3A" w:rsidP="00A9251E">
            <w:pPr>
              <w:pStyle w:val="Tabletext"/>
              <w:rPr>
                <w:szCs w:val="22"/>
              </w:rPr>
            </w:pPr>
            <w:r w:rsidRPr="00AF5E04">
              <w:rPr>
                <w:szCs w:val="22"/>
              </w:rPr>
              <w:t>Contract type</w:t>
            </w:r>
          </w:p>
        </w:tc>
        <w:tc>
          <w:tcPr>
            <w:tcW w:w="6804" w:type="dxa"/>
            <w:tcBorders>
              <w:right w:val="nil"/>
            </w:tcBorders>
            <w:vAlign w:val="center"/>
          </w:tcPr>
          <w:p w14:paraId="08590747" w14:textId="4B870A88" w:rsidR="005423C6" w:rsidRPr="00AF5E04" w:rsidRDefault="00D02A8B" w:rsidP="00A9251E">
            <w:pPr>
              <w:pStyle w:val="Tabletext"/>
              <w:spacing w:before="0"/>
              <w:rPr>
                <w:b w:val="0"/>
                <w:i/>
                <w:szCs w:val="22"/>
              </w:rPr>
            </w:pPr>
            <w:r w:rsidRPr="00AF5E04">
              <w:rPr>
                <w:b w:val="0"/>
                <w:szCs w:val="22"/>
              </w:rPr>
              <w:t>Permanen</w:t>
            </w:r>
            <w:r w:rsidR="00C100D4" w:rsidRPr="00AF5E04">
              <w:rPr>
                <w:b w:val="0"/>
                <w:szCs w:val="22"/>
              </w:rPr>
              <w:t>t</w:t>
            </w:r>
            <w:r w:rsidR="002A512A" w:rsidRPr="00AF5E04">
              <w:rPr>
                <w:b w:val="0"/>
                <w:szCs w:val="22"/>
              </w:rPr>
              <w:t xml:space="preserve"> </w:t>
            </w:r>
          </w:p>
        </w:tc>
      </w:tr>
      <w:tr w:rsidR="00585539" w:rsidRPr="00AF5E04" w14:paraId="77070A14" w14:textId="77777777" w:rsidTr="72A8ADC1">
        <w:trPr>
          <w:trHeight w:val="461"/>
        </w:trPr>
        <w:tc>
          <w:tcPr>
            <w:tcW w:w="2518" w:type="dxa"/>
            <w:tcBorders>
              <w:left w:val="nil"/>
            </w:tcBorders>
            <w:shd w:val="clear" w:color="auto" w:fill="D9D9D9" w:themeFill="background1" w:themeFillShade="D9"/>
            <w:vAlign w:val="center"/>
          </w:tcPr>
          <w:p w14:paraId="6A4845D7" w14:textId="77777777" w:rsidR="00585539" w:rsidRPr="00AF5E04" w:rsidRDefault="00D81E3A" w:rsidP="00A9251E">
            <w:pPr>
              <w:pStyle w:val="Tabletext"/>
              <w:rPr>
                <w:szCs w:val="22"/>
              </w:rPr>
            </w:pPr>
            <w:r w:rsidRPr="00AF5E04">
              <w:rPr>
                <w:szCs w:val="22"/>
              </w:rPr>
              <w:t>Reporting to</w:t>
            </w:r>
          </w:p>
        </w:tc>
        <w:tc>
          <w:tcPr>
            <w:tcW w:w="6804" w:type="dxa"/>
            <w:tcBorders>
              <w:right w:val="nil"/>
            </w:tcBorders>
            <w:vAlign w:val="center"/>
          </w:tcPr>
          <w:p w14:paraId="71AC38AC" w14:textId="2C444FD1" w:rsidR="00585539" w:rsidRPr="00AF5E04" w:rsidRDefault="1C593CE6" w:rsidP="00C464D3">
            <w:r>
              <w:t>Director of Focus and Service Improvement</w:t>
            </w:r>
          </w:p>
        </w:tc>
      </w:tr>
      <w:tr w:rsidR="00585539" w:rsidRPr="00AF5E04" w14:paraId="39630D26" w14:textId="77777777" w:rsidTr="72A8ADC1">
        <w:tc>
          <w:tcPr>
            <w:tcW w:w="2518" w:type="dxa"/>
            <w:tcBorders>
              <w:left w:val="nil"/>
            </w:tcBorders>
            <w:shd w:val="clear" w:color="auto" w:fill="D9D9D9" w:themeFill="background1" w:themeFillShade="D9"/>
            <w:vAlign w:val="center"/>
          </w:tcPr>
          <w:p w14:paraId="641A9B2C" w14:textId="77777777" w:rsidR="00585539" w:rsidRPr="00AF5E04" w:rsidRDefault="00D81E3A" w:rsidP="00A9251E">
            <w:pPr>
              <w:pStyle w:val="Tabletext"/>
              <w:rPr>
                <w:szCs w:val="22"/>
              </w:rPr>
            </w:pPr>
            <w:r w:rsidRPr="00AF5E04">
              <w:rPr>
                <w:szCs w:val="22"/>
              </w:rPr>
              <w:t>Vacancy reference</w:t>
            </w:r>
          </w:p>
        </w:tc>
        <w:tc>
          <w:tcPr>
            <w:tcW w:w="6804" w:type="dxa"/>
            <w:tcBorders>
              <w:right w:val="nil"/>
            </w:tcBorders>
            <w:vAlign w:val="center"/>
          </w:tcPr>
          <w:p w14:paraId="6BBFD534" w14:textId="63B2EC2D" w:rsidR="00585539" w:rsidRPr="00AF5E04" w:rsidRDefault="00B575D2" w:rsidP="00A9251E">
            <w:pPr>
              <w:pStyle w:val="Tabletext"/>
              <w:rPr>
                <w:b w:val="0"/>
                <w:szCs w:val="22"/>
              </w:rPr>
            </w:pPr>
            <w:r>
              <w:rPr>
                <w:b w:val="0"/>
                <w:szCs w:val="22"/>
              </w:rPr>
              <w:t>189655</w:t>
            </w:r>
          </w:p>
        </w:tc>
      </w:tr>
    </w:tbl>
    <w:p w14:paraId="4432ED2D" w14:textId="2B4C6B78" w:rsidR="32D57107" w:rsidRDefault="32D57107" w:rsidP="32D57107"/>
    <w:p w14:paraId="004357D9" w14:textId="7C8766D7" w:rsidR="00F5388F" w:rsidRPr="00E1750E" w:rsidRDefault="5361F18A" w:rsidP="009A2B2C">
      <w:pPr>
        <w:pStyle w:val="Heading2"/>
      </w:pPr>
      <w:r>
        <w:t xml:space="preserve">The </w:t>
      </w:r>
      <w:r w:rsidR="63C3340D">
        <w:t>r</w:t>
      </w:r>
      <w:r>
        <w:t xml:space="preserve">ole </w:t>
      </w:r>
    </w:p>
    <w:p w14:paraId="09D929D7" w14:textId="632A779F" w:rsidR="618540D8" w:rsidRDefault="14181A8E" w:rsidP="72A8ADC1">
      <w:pPr>
        <w:pStyle w:val="paragraph"/>
        <w:spacing w:before="0" w:beforeAutospacing="0" w:after="0" w:afterAutospacing="0"/>
        <w:rPr>
          <w:rFonts w:ascii="Calibri" w:hAnsi="Calibri" w:cs="Calibri"/>
        </w:rPr>
      </w:pPr>
      <w:r w:rsidRPr="72A8ADC1">
        <w:rPr>
          <w:rFonts w:ascii="Calibri" w:hAnsi="Calibri" w:cs="Calibri"/>
        </w:rPr>
        <w:t>The</w:t>
      </w:r>
      <w:r w:rsidR="0580CFEA" w:rsidRPr="72A8ADC1">
        <w:rPr>
          <w:rFonts w:ascii="Calibri" w:hAnsi="Calibri" w:cs="Calibri"/>
        </w:rPr>
        <w:t xml:space="preserve"> </w:t>
      </w:r>
      <w:r w:rsidR="1E46B90D" w:rsidRPr="72A8ADC1">
        <w:rPr>
          <w:rFonts w:ascii="Calibri" w:hAnsi="Calibri" w:cs="Calibri"/>
        </w:rPr>
        <w:t>Service Improvement Lead</w:t>
      </w:r>
      <w:r w:rsidRPr="72A8ADC1">
        <w:rPr>
          <w:rFonts w:ascii="Calibri" w:hAnsi="Calibri" w:cs="Calibri"/>
        </w:rPr>
        <w:t xml:space="preserve"> is a senior role within Focus with </w:t>
      </w:r>
      <w:r w:rsidR="6C960AA9" w:rsidRPr="72A8ADC1">
        <w:rPr>
          <w:rFonts w:ascii="Calibri" w:hAnsi="Calibri" w:cs="Calibri"/>
        </w:rPr>
        <w:t>responsibility</w:t>
      </w:r>
      <w:r w:rsidRPr="72A8ADC1">
        <w:rPr>
          <w:rFonts w:ascii="Calibri" w:hAnsi="Calibri" w:cs="Calibri"/>
        </w:rPr>
        <w:t xml:space="preserve"> for the strategic service improvement partnering across an allocated portfolio</w:t>
      </w:r>
      <w:r w:rsidR="0E052985" w:rsidRPr="72A8ADC1">
        <w:rPr>
          <w:rFonts w:ascii="Calibri" w:hAnsi="Calibri" w:cs="Calibri"/>
        </w:rPr>
        <w:t xml:space="preserve"> of professional service functions</w:t>
      </w:r>
      <w:r w:rsidR="1588137C" w:rsidRPr="72A8ADC1">
        <w:rPr>
          <w:rFonts w:ascii="Calibri" w:hAnsi="Calibri" w:cs="Calibri"/>
        </w:rPr>
        <w:t>.</w:t>
      </w:r>
    </w:p>
    <w:p w14:paraId="07AE8C6B" w14:textId="77777777" w:rsidR="005E3DF9" w:rsidRDefault="005E3DF9" w:rsidP="005E3DF9">
      <w:pPr>
        <w:pStyle w:val="paragraph"/>
        <w:spacing w:before="0" w:beforeAutospacing="0" w:after="0" w:afterAutospacing="0"/>
        <w:textAlignment w:val="baseline"/>
        <w:rPr>
          <w:rFonts w:ascii="Segoe UI" w:hAnsi="Segoe UI" w:cs="Segoe UI"/>
          <w:sz w:val="18"/>
          <w:szCs w:val="18"/>
        </w:rPr>
      </w:pPr>
    </w:p>
    <w:p w14:paraId="2138D190" w14:textId="1C869586" w:rsidR="70137C42" w:rsidRDefault="1020E0DD" w:rsidP="4C6B26F0">
      <w:pPr>
        <w:pStyle w:val="paragraph"/>
        <w:spacing w:before="0" w:beforeAutospacing="0" w:after="0" w:afterAutospacing="0"/>
      </w:pPr>
      <w:r w:rsidRPr="4C6B26F0">
        <w:rPr>
          <w:rFonts w:ascii="Calibri" w:hAnsi="Calibri" w:cs="Calibri"/>
        </w:rPr>
        <w:t xml:space="preserve">Operating at portfolio level, the postholder </w:t>
      </w:r>
      <w:r w:rsidR="7836DD8B" w:rsidRPr="4C6B26F0">
        <w:rPr>
          <w:rFonts w:ascii="Calibri" w:hAnsi="Calibri" w:cs="Calibri"/>
        </w:rPr>
        <w:t>will partner</w:t>
      </w:r>
      <w:r w:rsidRPr="4C6B26F0">
        <w:rPr>
          <w:rFonts w:ascii="Calibri" w:hAnsi="Calibri" w:cs="Calibri"/>
        </w:rPr>
        <w:t xml:space="preserve"> with SLGs, their sub-groups and </w:t>
      </w:r>
      <w:r w:rsidR="533F9031" w:rsidRPr="4C6B26F0">
        <w:rPr>
          <w:rFonts w:ascii="Calibri" w:hAnsi="Calibri" w:cs="Calibri"/>
        </w:rPr>
        <w:t xml:space="preserve">other </w:t>
      </w:r>
      <w:r w:rsidRPr="4C6B26F0">
        <w:rPr>
          <w:rFonts w:ascii="Calibri" w:hAnsi="Calibri" w:cs="Calibri"/>
        </w:rPr>
        <w:t xml:space="preserve">professional service leadership teams, acting as a senior point of contact and escalation route. They </w:t>
      </w:r>
      <w:r w:rsidR="45B6A428" w:rsidRPr="4C6B26F0">
        <w:rPr>
          <w:rFonts w:ascii="Calibri" w:hAnsi="Calibri" w:cs="Calibri"/>
        </w:rPr>
        <w:t xml:space="preserve">will </w:t>
      </w:r>
      <w:r w:rsidRPr="4C6B26F0">
        <w:rPr>
          <w:rFonts w:ascii="Calibri" w:hAnsi="Calibri" w:cs="Calibri"/>
        </w:rPr>
        <w:t>work with senior University leaders to identify systemic improvement opportunities, shape priorities and investment at an early stage, and secure sponsorship and commitment for service improvement. They remain hands-on in complex, sensitive or high-priority areas where their expertise is required, including facilitating senior discussions, shaping early analysis</w:t>
      </w:r>
      <w:r w:rsidR="1C56519E" w:rsidRPr="4C6B26F0">
        <w:rPr>
          <w:rFonts w:ascii="Calibri" w:hAnsi="Calibri" w:cs="Calibri"/>
        </w:rPr>
        <w:t xml:space="preserve">, </w:t>
      </w:r>
      <w:r w:rsidRPr="4C6B26F0">
        <w:rPr>
          <w:rFonts w:ascii="Calibri" w:hAnsi="Calibri" w:cs="Calibri"/>
        </w:rPr>
        <w:t>supporting prioritisation</w:t>
      </w:r>
      <w:r w:rsidR="41A292E9" w:rsidRPr="4C6B26F0">
        <w:rPr>
          <w:rFonts w:ascii="Calibri" w:hAnsi="Calibri" w:cs="Calibri"/>
        </w:rPr>
        <w:t xml:space="preserve"> and in the formation of business cases</w:t>
      </w:r>
      <w:r w:rsidRPr="4C6B26F0">
        <w:rPr>
          <w:rFonts w:ascii="Calibri" w:hAnsi="Calibri" w:cs="Calibri"/>
        </w:rPr>
        <w:t>.</w:t>
      </w:r>
    </w:p>
    <w:p w14:paraId="20F740A4" w14:textId="716DE98B" w:rsidR="13CB179F" w:rsidRDefault="13CB179F" w:rsidP="13CB179F">
      <w:pPr>
        <w:pStyle w:val="paragraph"/>
        <w:spacing w:before="0" w:beforeAutospacing="0" w:after="0" w:afterAutospacing="0"/>
        <w:rPr>
          <w:rFonts w:ascii="Calibri" w:hAnsi="Calibri" w:cs="Calibri"/>
        </w:rPr>
      </w:pPr>
    </w:p>
    <w:p w14:paraId="7AEBDBB3" w14:textId="40A9398A" w:rsidR="34A968AA" w:rsidRDefault="5C1639CA" w:rsidP="4C6B26F0">
      <w:pPr>
        <w:pStyle w:val="paragraph"/>
        <w:spacing w:before="0" w:beforeAutospacing="0" w:after="0" w:afterAutospacing="0"/>
        <w:rPr>
          <w:rFonts w:ascii="Calibri" w:hAnsi="Calibri" w:cs="Calibri"/>
        </w:rPr>
      </w:pPr>
      <w:r w:rsidRPr="4C6B26F0">
        <w:rPr>
          <w:rFonts w:ascii="Calibri" w:hAnsi="Calibri" w:cs="Calibri"/>
        </w:rPr>
        <w:t>The postholder provides professional leadership for</w:t>
      </w:r>
      <w:r w:rsidR="145AC780" w:rsidRPr="4C6B26F0">
        <w:rPr>
          <w:rFonts w:ascii="Calibri" w:hAnsi="Calibri" w:cs="Calibri"/>
        </w:rPr>
        <w:t xml:space="preserve"> </w:t>
      </w:r>
      <w:r w:rsidRPr="4C6B26F0">
        <w:rPr>
          <w:rFonts w:ascii="Calibri" w:hAnsi="Calibri" w:cs="Calibri"/>
        </w:rPr>
        <w:t>service improvement across the</w:t>
      </w:r>
      <w:r w:rsidR="04D51770" w:rsidRPr="4C6B26F0">
        <w:rPr>
          <w:rFonts w:ascii="Calibri" w:hAnsi="Calibri" w:cs="Calibri"/>
        </w:rPr>
        <w:t>ir</w:t>
      </w:r>
      <w:r w:rsidRPr="4C6B26F0">
        <w:rPr>
          <w:rFonts w:ascii="Calibri" w:hAnsi="Calibri" w:cs="Calibri"/>
        </w:rPr>
        <w:t xml:space="preserve"> portfolio, leading a team of</w:t>
      </w:r>
      <w:r w:rsidR="606F7283" w:rsidRPr="4C6B26F0">
        <w:rPr>
          <w:rFonts w:ascii="Calibri" w:hAnsi="Calibri" w:cs="Calibri"/>
        </w:rPr>
        <w:t xml:space="preserve"> Focus</w:t>
      </w:r>
      <w:r w:rsidRPr="4C6B26F0">
        <w:rPr>
          <w:rFonts w:ascii="Calibri" w:hAnsi="Calibri" w:cs="Calibri"/>
        </w:rPr>
        <w:t xml:space="preserve"> Improvement P</w:t>
      </w:r>
      <w:r w:rsidR="1A676918" w:rsidRPr="4C6B26F0">
        <w:rPr>
          <w:rFonts w:ascii="Calibri" w:hAnsi="Calibri" w:cs="Calibri"/>
        </w:rPr>
        <w:t>ractitioners</w:t>
      </w:r>
      <w:r w:rsidRPr="4C6B26F0">
        <w:rPr>
          <w:rFonts w:ascii="Calibri" w:hAnsi="Calibri" w:cs="Calibri"/>
        </w:rPr>
        <w:t xml:space="preserve"> who work with SLGs and professional functions to understand current services, identify and prioritise improvement opportunities and investment, and develop evidence-based recommendations for change. They determine the appropriate analysis, methodology and specialist Focus capability required, set expectations for how the partnering model operates, and champion structured, evidence-based approaches aligned with Focus methods, University priorities and the needs of professional service leaders. They ensure that opportunities are translated into robust </w:t>
      </w:r>
      <w:r w:rsidR="7BC4A46A" w:rsidRPr="4C6B26F0">
        <w:rPr>
          <w:rFonts w:ascii="Calibri" w:hAnsi="Calibri" w:cs="Calibri"/>
        </w:rPr>
        <w:t xml:space="preserve">business </w:t>
      </w:r>
      <w:r w:rsidR="7BC4A46A" w:rsidRPr="4C6B26F0">
        <w:rPr>
          <w:rFonts w:ascii="Calibri" w:hAnsi="Calibri" w:cs="Calibri"/>
        </w:rPr>
        <w:lastRenderedPageBreak/>
        <w:t>cases</w:t>
      </w:r>
      <w:r w:rsidRPr="4C6B26F0">
        <w:rPr>
          <w:rFonts w:ascii="Calibri" w:hAnsi="Calibri" w:cs="Calibri"/>
        </w:rPr>
        <w:t>, investment propositions and roadmaps capable of delivering measurable benefits to the University.</w:t>
      </w:r>
    </w:p>
    <w:p w14:paraId="0F8A3AA6" w14:textId="77777777" w:rsidR="005E3DF9" w:rsidRDefault="005E3DF9" w:rsidP="005E3DF9">
      <w:pPr>
        <w:pStyle w:val="paragraph"/>
        <w:spacing w:before="0" w:beforeAutospacing="0" w:after="0" w:afterAutospacing="0"/>
        <w:textAlignment w:val="baseline"/>
        <w:rPr>
          <w:rFonts w:ascii="Segoe UI" w:hAnsi="Segoe UI" w:cs="Segoe UI"/>
          <w:sz w:val="18"/>
          <w:szCs w:val="18"/>
        </w:rPr>
      </w:pPr>
    </w:p>
    <w:p w14:paraId="014CAFB5" w14:textId="29176E6F" w:rsidR="005E3DF9" w:rsidRDefault="0BC5BA2C" w:rsidP="5CECB76D">
      <w:pPr>
        <w:pStyle w:val="paragraph"/>
        <w:spacing w:before="0" w:beforeAutospacing="0" w:after="0" w:afterAutospacing="0"/>
        <w:textAlignment w:val="baseline"/>
      </w:pPr>
      <w:r w:rsidRPr="5CECB76D">
        <w:rPr>
          <w:rStyle w:val="normaltextrun"/>
          <w:rFonts w:ascii="Calibri" w:hAnsi="Calibri" w:cs="Calibri"/>
        </w:rPr>
        <w:t>The role will coordinate</w:t>
      </w:r>
      <w:r w:rsidR="62C9ED52" w:rsidRPr="5CECB76D">
        <w:rPr>
          <w:rStyle w:val="normaltextrun"/>
          <w:rFonts w:ascii="Calibri" w:hAnsi="Calibri" w:cs="Calibri"/>
        </w:rPr>
        <w:t xml:space="preserve"> and allocate</w:t>
      </w:r>
      <w:r w:rsidRPr="5CECB76D">
        <w:rPr>
          <w:rStyle w:val="normaltextrun"/>
          <w:rFonts w:ascii="Calibri" w:hAnsi="Calibri" w:cs="Calibri"/>
        </w:rPr>
        <w:t xml:space="preserve"> specialist capability from across Focus, ensuring that SLGs and service improvement projects have access to the right expertise at the right time.</w:t>
      </w:r>
    </w:p>
    <w:p w14:paraId="0F3BA650" w14:textId="0D47986B" w:rsidR="005E3DF9" w:rsidRDefault="005E3DF9" w:rsidP="13CB179F">
      <w:pPr>
        <w:pStyle w:val="paragraph"/>
        <w:spacing w:before="0" w:beforeAutospacing="0" w:after="0" w:afterAutospacing="0"/>
        <w:textAlignment w:val="baseline"/>
        <w:rPr>
          <w:rStyle w:val="normaltextrun"/>
          <w:rFonts w:ascii="Calibri" w:hAnsi="Calibri" w:cs="Calibri"/>
        </w:rPr>
      </w:pPr>
    </w:p>
    <w:p w14:paraId="7A656814" w14:textId="3458F968" w:rsidR="005E3DF9" w:rsidRDefault="42F547B2" w:rsidP="5CECB76D">
      <w:pPr>
        <w:pStyle w:val="paragraph"/>
        <w:spacing w:before="0" w:beforeAutospacing="0" w:after="0" w:afterAutospacing="0"/>
        <w:rPr>
          <w:rStyle w:val="normaltextrun"/>
          <w:rFonts w:ascii="Calibri" w:hAnsi="Calibri" w:cs="Calibri"/>
        </w:rPr>
      </w:pPr>
      <w:r w:rsidRPr="5CECB76D">
        <w:rPr>
          <w:rStyle w:val="normaltextrun"/>
          <w:rFonts w:ascii="Calibri" w:hAnsi="Calibri" w:cs="Calibri"/>
        </w:rPr>
        <w:t>As a member of Focus' senior leadership team</w:t>
      </w:r>
      <w:r w:rsidR="3DDF3F03" w:rsidRPr="5CECB76D">
        <w:rPr>
          <w:rStyle w:val="normaltextrun"/>
          <w:rFonts w:ascii="Calibri" w:hAnsi="Calibri" w:cs="Calibri"/>
        </w:rPr>
        <w:t xml:space="preserve"> </w:t>
      </w:r>
      <w:r w:rsidRPr="5CECB76D">
        <w:rPr>
          <w:rStyle w:val="normaltextrun"/>
          <w:rFonts w:ascii="Calibri" w:hAnsi="Calibri" w:cs="Calibri"/>
        </w:rPr>
        <w:t>t</w:t>
      </w:r>
      <w:r w:rsidR="0BC5BA2C" w:rsidRPr="5CECB76D">
        <w:rPr>
          <w:rStyle w:val="normaltextrun"/>
          <w:rFonts w:ascii="Calibri" w:hAnsi="Calibri" w:cs="Calibri"/>
        </w:rPr>
        <w:t xml:space="preserve">he postholder will work closely with the </w:t>
      </w:r>
      <w:r w:rsidR="44800BEC" w:rsidRPr="5CECB76D">
        <w:rPr>
          <w:rStyle w:val="normaltextrun"/>
          <w:rFonts w:ascii="Calibri" w:hAnsi="Calibri" w:cs="Calibri"/>
        </w:rPr>
        <w:t>Director of Focus &amp; Service Improvement</w:t>
      </w:r>
      <w:r w:rsidR="1806F0F1" w:rsidRPr="5CECB76D">
        <w:rPr>
          <w:rStyle w:val="normaltextrun"/>
          <w:rFonts w:ascii="Calibri" w:hAnsi="Calibri" w:cs="Calibri"/>
        </w:rPr>
        <w:t>, Head of CI</w:t>
      </w:r>
      <w:r w:rsidR="487CFD25" w:rsidRPr="5CECB76D">
        <w:rPr>
          <w:rStyle w:val="normaltextrun"/>
          <w:rFonts w:ascii="Calibri" w:hAnsi="Calibri" w:cs="Calibri"/>
        </w:rPr>
        <w:t xml:space="preserve"> </w:t>
      </w:r>
      <w:r w:rsidR="1043295A" w:rsidRPr="5CECB76D">
        <w:rPr>
          <w:rStyle w:val="normaltextrun"/>
          <w:rFonts w:ascii="Calibri" w:hAnsi="Calibri" w:cs="Calibri"/>
        </w:rPr>
        <w:t>and</w:t>
      </w:r>
      <w:r w:rsidR="0BC5BA2C" w:rsidRPr="5CECB76D">
        <w:rPr>
          <w:rStyle w:val="normaltextrun"/>
          <w:rFonts w:ascii="Calibri" w:hAnsi="Calibri" w:cs="Calibri"/>
        </w:rPr>
        <w:t xml:space="preserve"> programme and portfolio colleagues, and stakeholders across the collegiate University.</w:t>
      </w:r>
    </w:p>
    <w:p w14:paraId="0A85DC42" w14:textId="77777777" w:rsidR="00D76792" w:rsidRDefault="00D76792" w:rsidP="13CB179F">
      <w:pPr>
        <w:pStyle w:val="paragraph"/>
        <w:spacing w:before="0" w:beforeAutospacing="0" w:after="0" w:afterAutospacing="0"/>
        <w:textAlignment w:val="baseline"/>
        <w:rPr>
          <w:rFonts w:ascii="Segoe UI" w:hAnsi="Segoe UI" w:cs="Segoe UI"/>
          <w:sz w:val="18"/>
          <w:szCs w:val="18"/>
        </w:rPr>
      </w:pPr>
    </w:p>
    <w:p w14:paraId="2F8221B2" w14:textId="330F11D6" w:rsidR="19A5AE9E" w:rsidRDefault="19A5AE9E" w:rsidP="5CECB76D">
      <w:pPr>
        <w:pStyle w:val="paragraph"/>
        <w:spacing w:before="0" w:beforeAutospacing="0" w:after="0" w:afterAutospacing="0"/>
        <w:rPr>
          <w:rStyle w:val="normaltextrun"/>
          <w:rFonts w:ascii="Calibri" w:hAnsi="Calibri" w:cs="Calibri"/>
        </w:rPr>
      </w:pPr>
      <w:r w:rsidRPr="5CECB76D">
        <w:rPr>
          <w:rStyle w:val="normaltextrun"/>
          <w:rFonts w:ascii="Calibri" w:hAnsi="Calibri" w:cs="Calibri"/>
        </w:rPr>
        <w:t>They will need to possess excellent leadership qualities to manage stakeholder relationships and work directly with teams on initiatives. They will have the skills and experience required to liaise and work with senior University Officers across the collegiate university. Knowledge of the University’s operating structures is desirable as is the ability to influence and manage users in respect of the significant change that the portfolios will introduce.</w:t>
      </w:r>
    </w:p>
    <w:p w14:paraId="11DB62DE" w14:textId="71C523D8" w:rsidR="13CB179F" w:rsidRDefault="13CB179F" w:rsidP="13CB179F">
      <w:pPr>
        <w:pStyle w:val="paragraph"/>
        <w:spacing w:before="0" w:beforeAutospacing="0" w:after="0" w:afterAutospacing="0"/>
        <w:rPr>
          <w:rFonts w:ascii="Segoe UI" w:hAnsi="Segoe UI" w:cs="Segoe UI"/>
          <w:sz w:val="18"/>
          <w:szCs w:val="18"/>
        </w:rPr>
      </w:pPr>
    </w:p>
    <w:p w14:paraId="3E32A151" w14:textId="37636716" w:rsidR="00D76792" w:rsidRPr="00D76792" w:rsidRDefault="008B0812" w:rsidP="00D76792">
      <w:pPr>
        <w:pStyle w:val="Heading2"/>
      </w:pPr>
      <w:r>
        <w:t>Flexible working</w:t>
      </w:r>
    </w:p>
    <w:p w14:paraId="12A93392" w14:textId="23FC9687" w:rsidR="005E3DF9" w:rsidRPr="00D76792" w:rsidRDefault="005E3DF9" w:rsidP="00A9251E">
      <w:pPr>
        <w:rPr>
          <w:iCs/>
          <w:sz w:val="24"/>
          <w:szCs w:val="24"/>
        </w:rPr>
      </w:pPr>
      <w:r w:rsidRPr="00D76792">
        <w:rPr>
          <w:iCs/>
          <w:sz w:val="24"/>
          <w:szCs w:val="24"/>
        </w:rPr>
        <w:t>This is a full time, permanent role based in central Oxford at the University Offices, Wellington Square with hybrid working patterns currently in place within the team in line with the needs of the business. We can consider flexible working patterns and part time working with minimum 0.8FTE.</w:t>
      </w:r>
    </w:p>
    <w:p w14:paraId="73712294" w14:textId="77777777" w:rsidR="00F5388F" w:rsidRPr="008213FE" w:rsidRDefault="00F5388F" w:rsidP="0039512B">
      <w:pPr>
        <w:pStyle w:val="Heading2"/>
      </w:pPr>
      <w:r w:rsidRPr="00E1750E">
        <w:t xml:space="preserve">Responsibilities </w:t>
      </w:r>
    </w:p>
    <w:p w14:paraId="76DFFB1D" w14:textId="682F28C0" w:rsidR="007D340F" w:rsidRPr="007D340F" w:rsidRDefault="007D340F" w:rsidP="5CECB76D">
      <w:pPr>
        <w:spacing w:after="0" w:line="240" w:lineRule="auto"/>
        <w:rPr>
          <w:rFonts w:ascii="Segoe UI" w:hAnsi="Segoe UI" w:cs="Segoe UI"/>
          <w:color w:val="0F4761"/>
          <w:sz w:val="24"/>
          <w:szCs w:val="24"/>
        </w:rPr>
      </w:pPr>
      <w:r w:rsidRPr="5CECB76D">
        <w:rPr>
          <w:rFonts w:cs="Calibri"/>
          <w:sz w:val="24"/>
          <w:szCs w:val="24"/>
        </w:rPr>
        <w:t> </w:t>
      </w:r>
    </w:p>
    <w:p w14:paraId="09B19022" w14:textId="77777777" w:rsidR="007D340F" w:rsidRPr="007D340F" w:rsidRDefault="173AF3D1" w:rsidP="13CB179F">
      <w:pPr>
        <w:spacing w:after="0" w:line="240" w:lineRule="auto"/>
        <w:rPr>
          <w:rFonts w:ascii="Segoe UI" w:hAnsi="Segoe UI" w:cs="Segoe UI"/>
          <w:color w:val="0F4761"/>
          <w:sz w:val="24"/>
          <w:szCs w:val="24"/>
        </w:rPr>
      </w:pPr>
      <w:r w:rsidRPr="5CECB76D">
        <w:rPr>
          <w:rFonts w:cs="Calibri"/>
          <w:b/>
          <w:bCs/>
          <w:color w:val="0F4761"/>
          <w:sz w:val="24"/>
          <w:szCs w:val="24"/>
        </w:rPr>
        <w:t>Strategic partnering with S</w:t>
      </w:r>
      <w:r w:rsidR="1EACA15C" w:rsidRPr="5CECB76D">
        <w:rPr>
          <w:rFonts w:cs="Calibri"/>
          <w:b/>
          <w:bCs/>
          <w:color w:val="0F4761"/>
          <w:sz w:val="24"/>
          <w:szCs w:val="24"/>
        </w:rPr>
        <w:t>hared Leadership Groups (SLG</w:t>
      </w:r>
      <w:r w:rsidRPr="5CECB76D">
        <w:rPr>
          <w:rFonts w:cs="Calibri"/>
          <w:b/>
          <w:bCs/>
          <w:color w:val="0F4761"/>
          <w:sz w:val="24"/>
          <w:szCs w:val="24"/>
        </w:rPr>
        <w:t>s</w:t>
      </w:r>
      <w:r w:rsidR="3C4630A6" w:rsidRPr="5CECB76D">
        <w:rPr>
          <w:rFonts w:cs="Calibri"/>
          <w:b/>
          <w:bCs/>
          <w:color w:val="0F4761"/>
          <w:sz w:val="24"/>
          <w:szCs w:val="24"/>
        </w:rPr>
        <w:t>)</w:t>
      </w:r>
      <w:r w:rsidRPr="5CECB76D">
        <w:rPr>
          <w:rFonts w:cs="Calibri"/>
          <w:b/>
          <w:bCs/>
          <w:color w:val="0F4761"/>
          <w:sz w:val="24"/>
          <w:szCs w:val="24"/>
        </w:rPr>
        <w:t xml:space="preserve"> and professional functions</w:t>
      </w:r>
      <w:r w:rsidRPr="5CECB76D">
        <w:rPr>
          <w:rFonts w:cs="Calibri"/>
          <w:color w:val="0F4761"/>
          <w:sz w:val="24"/>
          <w:szCs w:val="24"/>
        </w:rPr>
        <w:t> </w:t>
      </w:r>
    </w:p>
    <w:p w14:paraId="72986777" w14:textId="72463CE0" w:rsidR="33B70F55" w:rsidRDefault="33B70F55" w:rsidP="1D2380CB">
      <w:pPr>
        <w:pStyle w:val="ListParagraph"/>
        <w:numPr>
          <w:ilvl w:val="0"/>
          <w:numId w:val="4"/>
        </w:numPr>
        <w:spacing w:after="0" w:line="240" w:lineRule="auto"/>
        <w:rPr>
          <w:rFonts w:cs="Calibri"/>
          <w:sz w:val="24"/>
          <w:szCs w:val="24"/>
        </w:rPr>
      </w:pPr>
      <w:r w:rsidRPr="1D2380CB">
        <w:rPr>
          <w:rFonts w:cs="Calibri"/>
          <w:sz w:val="24"/>
          <w:szCs w:val="24"/>
        </w:rPr>
        <w:t>Lead strategic service improvement partnering across allocated Shared Leadership Groups and professional service functions, acting as a senior adviser and escalation point and building strong relationships with senior University leaders.</w:t>
      </w:r>
    </w:p>
    <w:p w14:paraId="5BC0CB14" w14:textId="5F706B24" w:rsidR="33B70F55" w:rsidRDefault="33B70F55" w:rsidP="1D2380CB">
      <w:pPr>
        <w:pStyle w:val="ListParagraph"/>
        <w:numPr>
          <w:ilvl w:val="0"/>
          <w:numId w:val="4"/>
        </w:numPr>
        <w:spacing w:after="0" w:line="240" w:lineRule="auto"/>
        <w:rPr>
          <w:rFonts w:cs="Calibri"/>
          <w:sz w:val="24"/>
          <w:szCs w:val="24"/>
        </w:rPr>
      </w:pPr>
      <w:r w:rsidRPr="5CECB76D">
        <w:rPr>
          <w:rFonts w:cs="Calibri"/>
          <w:sz w:val="24"/>
          <w:szCs w:val="24"/>
        </w:rPr>
        <w:t>Influence senior leaders to identify and agree improvement priorities, secure appropriate sponsorship and commitment, and shape significant improvement and investment decisions, bringing together diverse and sometimes competing organisational requirements.</w:t>
      </w:r>
    </w:p>
    <w:p w14:paraId="20D9CA3B" w14:textId="5636E64E" w:rsidR="1379F796" w:rsidRDefault="7B321674" w:rsidP="1D2380CB">
      <w:pPr>
        <w:pStyle w:val="ListParagraph"/>
        <w:numPr>
          <w:ilvl w:val="0"/>
          <w:numId w:val="4"/>
        </w:numPr>
        <w:spacing w:after="0" w:line="240" w:lineRule="auto"/>
        <w:rPr>
          <w:rFonts w:cs="Calibri"/>
          <w:sz w:val="24"/>
          <w:szCs w:val="24"/>
        </w:rPr>
      </w:pPr>
      <w:r w:rsidRPr="5CECB76D">
        <w:rPr>
          <w:rFonts w:cs="Calibri"/>
          <w:sz w:val="24"/>
          <w:szCs w:val="24"/>
        </w:rPr>
        <w:t xml:space="preserve">Use awareness </w:t>
      </w:r>
      <w:r w:rsidR="5C880132" w:rsidRPr="5CECB76D">
        <w:rPr>
          <w:rFonts w:cs="Calibri"/>
          <w:sz w:val="24"/>
          <w:szCs w:val="24"/>
        </w:rPr>
        <w:t xml:space="preserve">of the broader change landscape and the ongoing impact on stakeholders </w:t>
      </w:r>
      <w:r w:rsidR="0C84805B" w:rsidRPr="5CECB76D">
        <w:rPr>
          <w:rFonts w:cs="Calibri"/>
          <w:sz w:val="24"/>
          <w:szCs w:val="24"/>
        </w:rPr>
        <w:t>to ensure decisions are strategically sound.</w:t>
      </w:r>
    </w:p>
    <w:p w14:paraId="4369C1F5" w14:textId="77777777" w:rsidR="007D340F" w:rsidRPr="007D340F" w:rsidRDefault="007D340F" w:rsidP="007D340F">
      <w:pPr>
        <w:spacing w:after="0" w:line="240" w:lineRule="auto"/>
        <w:textAlignment w:val="baseline"/>
        <w:rPr>
          <w:rFonts w:ascii="Segoe UI" w:hAnsi="Segoe UI" w:cs="Segoe UI"/>
          <w:color w:val="0F4761"/>
          <w:sz w:val="24"/>
          <w:szCs w:val="24"/>
        </w:rPr>
      </w:pPr>
      <w:r w:rsidRPr="007D340F">
        <w:rPr>
          <w:rFonts w:cs="Calibri"/>
          <w:b/>
          <w:bCs/>
          <w:color w:val="0F4761"/>
          <w:sz w:val="24"/>
          <w:szCs w:val="24"/>
        </w:rPr>
        <w:t>Strategic analysis and recommendations</w:t>
      </w:r>
      <w:r w:rsidRPr="007D340F">
        <w:rPr>
          <w:rFonts w:cs="Calibri"/>
          <w:color w:val="0F4761"/>
          <w:sz w:val="24"/>
          <w:szCs w:val="24"/>
        </w:rPr>
        <w:t> </w:t>
      </w:r>
    </w:p>
    <w:p w14:paraId="55210B0A" w14:textId="5214CF6A" w:rsidR="1625101F" w:rsidRDefault="1625101F" w:rsidP="5CECB76D">
      <w:pPr>
        <w:numPr>
          <w:ilvl w:val="0"/>
          <w:numId w:val="3"/>
        </w:numPr>
        <w:spacing w:after="0" w:line="240" w:lineRule="auto"/>
        <w:rPr>
          <w:rFonts w:eastAsia="Calibri" w:cs="Calibri"/>
          <w:sz w:val="24"/>
          <w:szCs w:val="24"/>
        </w:rPr>
      </w:pPr>
      <w:r w:rsidRPr="5CECB76D">
        <w:rPr>
          <w:rFonts w:eastAsia="Calibri" w:cs="Calibri"/>
          <w:sz w:val="24"/>
          <w:szCs w:val="24"/>
        </w:rPr>
        <w:t>Lead and assure the analysis of complex service and organisational issues, determining the appropriate approach and drawing together qualitative and quantitative evidence to identify root causes, evaluate options and develop evidence-based solutions.</w:t>
      </w:r>
    </w:p>
    <w:p w14:paraId="7616571E" w14:textId="7C1ABC4C" w:rsidR="1625101F" w:rsidRDefault="1625101F" w:rsidP="5CECB76D">
      <w:pPr>
        <w:pStyle w:val="ListParagraph"/>
        <w:numPr>
          <w:ilvl w:val="0"/>
          <w:numId w:val="3"/>
        </w:numPr>
        <w:spacing w:after="0" w:line="240" w:lineRule="auto"/>
        <w:rPr>
          <w:rFonts w:eastAsia="Calibri" w:cs="Calibri"/>
          <w:sz w:val="24"/>
          <w:szCs w:val="24"/>
        </w:rPr>
      </w:pPr>
      <w:r w:rsidRPr="5CECB76D">
        <w:rPr>
          <w:rFonts w:eastAsia="Calibri" w:cs="Calibri"/>
          <w:sz w:val="24"/>
          <w:szCs w:val="24"/>
        </w:rPr>
        <w:t>Oversee the development of recommendations, business cases and improvement roadmaps, ensuring intended outcomes and benefits are clearly defined and capable of being measured and realised.</w:t>
      </w:r>
    </w:p>
    <w:p w14:paraId="685B134B" w14:textId="6A73E2D0" w:rsidR="1625101F" w:rsidRDefault="1625101F" w:rsidP="5CECB76D">
      <w:pPr>
        <w:pStyle w:val="ListParagraph"/>
        <w:numPr>
          <w:ilvl w:val="0"/>
          <w:numId w:val="3"/>
        </w:numPr>
        <w:spacing w:after="0" w:line="240" w:lineRule="auto"/>
        <w:rPr>
          <w:rFonts w:eastAsia="Calibri" w:cs="Calibri"/>
          <w:sz w:val="24"/>
          <w:szCs w:val="24"/>
        </w:rPr>
      </w:pPr>
      <w:r w:rsidRPr="5CECB76D">
        <w:rPr>
          <w:rFonts w:eastAsia="Calibri" w:cs="Calibri"/>
          <w:sz w:val="24"/>
          <w:szCs w:val="24"/>
        </w:rPr>
        <w:t>Take a leadership role in complex, sensitive or high-priority improvement activity where senior intervention is required, providing challenge, resolving escalated issues and helping to determine corrective action where required.</w:t>
      </w:r>
    </w:p>
    <w:p w14:paraId="43D96B35" w14:textId="088583F1" w:rsidR="0C8C14C7" w:rsidRDefault="0C8C14C7" w:rsidP="13CB179F">
      <w:pPr>
        <w:pStyle w:val="ListParagraph"/>
        <w:numPr>
          <w:ilvl w:val="0"/>
          <w:numId w:val="3"/>
        </w:numPr>
        <w:spacing w:after="0" w:line="240" w:lineRule="auto"/>
        <w:rPr>
          <w:rFonts w:eastAsia="Calibri" w:cs="Calibri"/>
          <w:sz w:val="24"/>
          <w:szCs w:val="24"/>
        </w:rPr>
      </w:pPr>
      <w:r w:rsidRPr="5CECB76D">
        <w:rPr>
          <w:rFonts w:eastAsia="Calibri" w:cs="Calibri"/>
          <w:sz w:val="24"/>
          <w:szCs w:val="24"/>
        </w:rPr>
        <w:t>Identify cross-cutting themes, systemic dependencies, common service issues and opportunities for coordinated intervention, using this insight to influence Focus and wider University planning.</w:t>
      </w:r>
    </w:p>
    <w:p w14:paraId="083024D7" w14:textId="77777777" w:rsidR="007D340F" w:rsidRPr="007D340F" w:rsidRDefault="007D340F" w:rsidP="007D340F">
      <w:pPr>
        <w:spacing w:after="0" w:line="240" w:lineRule="auto"/>
        <w:textAlignment w:val="baseline"/>
        <w:rPr>
          <w:rFonts w:ascii="Segoe UI" w:hAnsi="Segoe UI" w:cs="Segoe UI"/>
          <w:sz w:val="18"/>
          <w:szCs w:val="18"/>
        </w:rPr>
      </w:pPr>
      <w:r w:rsidRPr="007D340F">
        <w:rPr>
          <w:rFonts w:cs="Calibri"/>
          <w:sz w:val="24"/>
          <w:szCs w:val="24"/>
        </w:rPr>
        <w:t> </w:t>
      </w:r>
    </w:p>
    <w:p w14:paraId="3A020B1F" w14:textId="77777777" w:rsidR="007D340F" w:rsidRPr="007D340F" w:rsidRDefault="7FEF972A" w:rsidP="007D340F">
      <w:pPr>
        <w:spacing w:after="0" w:line="240" w:lineRule="auto"/>
        <w:textAlignment w:val="baseline"/>
        <w:rPr>
          <w:rFonts w:ascii="Segoe UI" w:hAnsi="Segoe UI" w:cs="Segoe UI"/>
          <w:color w:val="0F4761"/>
          <w:sz w:val="24"/>
          <w:szCs w:val="24"/>
        </w:rPr>
      </w:pPr>
      <w:r w:rsidRPr="1D2380CB">
        <w:rPr>
          <w:rFonts w:cs="Calibri"/>
          <w:b/>
          <w:bCs/>
          <w:color w:val="0F4761"/>
          <w:sz w:val="24"/>
          <w:szCs w:val="24"/>
        </w:rPr>
        <w:t>Portfolio, pipeline and specialist resource planning</w:t>
      </w:r>
      <w:r w:rsidRPr="1D2380CB">
        <w:rPr>
          <w:rFonts w:cs="Calibri"/>
          <w:color w:val="0F4761"/>
          <w:sz w:val="24"/>
          <w:szCs w:val="24"/>
        </w:rPr>
        <w:t> </w:t>
      </w:r>
    </w:p>
    <w:p w14:paraId="25B6CE64" w14:textId="4D755479" w:rsidR="06360601" w:rsidRDefault="06360601" w:rsidP="5CECB76D">
      <w:pPr>
        <w:numPr>
          <w:ilvl w:val="0"/>
          <w:numId w:val="2"/>
        </w:numPr>
        <w:spacing w:after="0" w:line="240" w:lineRule="auto"/>
        <w:rPr>
          <w:rFonts w:cs="Calibri"/>
          <w:sz w:val="24"/>
          <w:szCs w:val="24"/>
        </w:rPr>
      </w:pPr>
      <w:r w:rsidRPr="5CECB76D">
        <w:rPr>
          <w:rFonts w:cs="Calibri"/>
          <w:sz w:val="24"/>
          <w:szCs w:val="24"/>
        </w:rPr>
        <w:lastRenderedPageBreak/>
        <w:t>Maintain a coherent strategic view of improvement activity and emerging opportunities across allocated SLGs, identifying cross-cutting issues, dependencies, risks, benefits and capacity constraints, and use this insight to influence prioritisation, sequencing, investment and resource planning.</w:t>
      </w:r>
    </w:p>
    <w:p w14:paraId="75217FBA" w14:textId="704D0324" w:rsidR="06360601" w:rsidRDefault="06360601" w:rsidP="1D2380CB">
      <w:pPr>
        <w:pStyle w:val="ListParagraph"/>
        <w:numPr>
          <w:ilvl w:val="0"/>
          <w:numId w:val="2"/>
        </w:numPr>
        <w:spacing w:after="0" w:line="240" w:lineRule="auto"/>
        <w:rPr>
          <w:rFonts w:cs="Calibri"/>
          <w:sz w:val="24"/>
          <w:szCs w:val="24"/>
        </w:rPr>
      </w:pPr>
      <w:r w:rsidRPr="5CECB76D">
        <w:rPr>
          <w:rFonts w:cs="Calibri"/>
          <w:sz w:val="24"/>
          <w:szCs w:val="24"/>
        </w:rPr>
        <w:t>Determine and coordinate the appropriate Focus capability required to support significant improvement opportunities, bringing together strategic service analysis, service and organisational design, continuous improvement and change expertise.</w:t>
      </w:r>
    </w:p>
    <w:p w14:paraId="7BAF5909" w14:textId="77777777" w:rsidR="007D340F" w:rsidRPr="007D340F" w:rsidRDefault="007D340F" w:rsidP="007D340F">
      <w:pPr>
        <w:spacing w:after="0" w:line="240" w:lineRule="auto"/>
        <w:textAlignment w:val="baseline"/>
        <w:rPr>
          <w:rFonts w:ascii="Segoe UI" w:hAnsi="Segoe UI" w:cs="Segoe UI"/>
          <w:sz w:val="18"/>
          <w:szCs w:val="18"/>
        </w:rPr>
      </w:pPr>
      <w:r w:rsidRPr="007D340F">
        <w:rPr>
          <w:rFonts w:cs="Calibri"/>
          <w:sz w:val="24"/>
          <w:szCs w:val="24"/>
        </w:rPr>
        <w:t> </w:t>
      </w:r>
    </w:p>
    <w:p w14:paraId="10F7A76F" w14:textId="77777777" w:rsidR="007D340F" w:rsidRPr="007D340F" w:rsidRDefault="007D340F" w:rsidP="007D340F">
      <w:pPr>
        <w:spacing w:after="0" w:line="240" w:lineRule="auto"/>
        <w:textAlignment w:val="baseline"/>
        <w:rPr>
          <w:rFonts w:ascii="Segoe UI" w:hAnsi="Segoe UI" w:cs="Segoe UI"/>
          <w:color w:val="0F4761"/>
          <w:sz w:val="24"/>
          <w:szCs w:val="24"/>
        </w:rPr>
      </w:pPr>
      <w:r w:rsidRPr="007D340F">
        <w:rPr>
          <w:rFonts w:cs="Calibri"/>
          <w:b/>
          <w:bCs/>
          <w:color w:val="0F4761"/>
          <w:sz w:val="24"/>
          <w:szCs w:val="24"/>
        </w:rPr>
        <w:t>People leadership, methodology and capability development</w:t>
      </w:r>
      <w:r w:rsidRPr="007D340F">
        <w:rPr>
          <w:rFonts w:cs="Calibri"/>
          <w:color w:val="0F4761"/>
          <w:sz w:val="24"/>
          <w:szCs w:val="24"/>
        </w:rPr>
        <w:t> </w:t>
      </w:r>
    </w:p>
    <w:p w14:paraId="4C40FF97" w14:textId="7E0A20A1" w:rsidR="1592310C" w:rsidRDefault="1592310C" w:rsidP="5CECB76D">
      <w:pPr>
        <w:numPr>
          <w:ilvl w:val="0"/>
          <w:numId w:val="1"/>
        </w:numPr>
        <w:spacing w:after="0" w:line="240" w:lineRule="auto"/>
        <w:rPr>
          <w:rFonts w:eastAsia="Calibri" w:cs="Calibri"/>
          <w:sz w:val="24"/>
          <w:szCs w:val="24"/>
        </w:rPr>
      </w:pPr>
      <w:r w:rsidRPr="5CECB76D">
        <w:rPr>
          <w:rFonts w:eastAsia="Calibri" w:cs="Calibri"/>
          <w:sz w:val="24"/>
          <w:szCs w:val="24"/>
        </w:rPr>
        <w:t>Build strategic service improvement capability amongst senior leaders, managers and practitioners across supported areas, working with the Head of Continuous Improvement and relevant learning and organisational development colleagues to identify capability gaps and shape appropriate development interventions.</w:t>
      </w:r>
    </w:p>
    <w:p w14:paraId="65552142" w14:textId="1DF64E3B" w:rsidR="0FA45C66" w:rsidRDefault="13403E56" w:rsidP="13CB179F">
      <w:pPr>
        <w:pStyle w:val="ListParagraph"/>
        <w:numPr>
          <w:ilvl w:val="0"/>
          <w:numId w:val="1"/>
        </w:numPr>
        <w:spacing w:after="0" w:line="240" w:lineRule="auto"/>
        <w:rPr>
          <w:rFonts w:eastAsia="Calibri" w:cs="Calibri"/>
          <w:sz w:val="24"/>
          <w:szCs w:val="24"/>
        </w:rPr>
      </w:pPr>
      <w:r w:rsidRPr="5CECB76D">
        <w:rPr>
          <w:rFonts w:eastAsia="Calibri" w:cs="Calibri"/>
          <w:sz w:val="24"/>
          <w:szCs w:val="24"/>
        </w:rPr>
        <w:t>Set and maintain professional standards, methods, tools and assurance expectations for strategic service improvement and partnering within Focus and change community, determining how these should be applied to different organisational contexts.</w:t>
      </w:r>
    </w:p>
    <w:p w14:paraId="15A313AC" w14:textId="1B2EA142" w:rsidR="5C5F8C8D" w:rsidRDefault="5C5F8C8D" w:rsidP="1D2380CB">
      <w:pPr>
        <w:pStyle w:val="ListParagraph"/>
        <w:numPr>
          <w:ilvl w:val="0"/>
          <w:numId w:val="1"/>
        </w:numPr>
        <w:spacing w:after="0" w:line="240" w:lineRule="auto"/>
        <w:rPr>
          <w:rFonts w:eastAsia="Calibri" w:cs="Calibri"/>
          <w:sz w:val="24"/>
          <w:szCs w:val="24"/>
        </w:rPr>
      </w:pPr>
      <w:r w:rsidRPr="5CECB76D">
        <w:rPr>
          <w:rFonts w:eastAsia="Calibri" w:cs="Calibri"/>
          <w:sz w:val="24"/>
          <w:szCs w:val="24"/>
        </w:rPr>
        <w:t>As a member of the Focus leadership team, contribute to strategic planning, prioritisation, resource deployment and professional standards, and develop service improvement capability and collaborative networks amongst leaders and practitioners across the University.</w:t>
      </w:r>
    </w:p>
    <w:p w14:paraId="5F12228A" w14:textId="679F98EA" w:rsidR="1FB017B5" w:rsidRDefault="1FB017B5" w:rsidP="13CB179F">
      <w:pPr>
        <w:pStyle w:val="ListParagraph"/>
        <w:numPr>
          <w:ilvl w:val="0"/>
          <w:numId w:val="1"/>
        </w:numPr>
        <w:spacing w:after="0" w:line="240" w:lineRule="auto"/>
        <w:rPr>
          <w:rFonts w:cs="Calibri"/>
          <w:sz w:val="24"/>
          <w:szCs w:val="24"/>
        </w:rPr>
      </w:pPr>
      <w:r w:rsidRPr="5CECB76D">
        <w:rPr>
          <w:rFonts w:cs="Calibri"/>
          <w:sz w:val="24"/>
          <w:szCs w:val="24"/>
        </w:rPr>
        <w:t>Lead and develop strategic networks of service improvement practitioners, professional service leaders and change specialists across the University, using these networks to identify cross-cutting opportunities, share learning, develop professional practice and build support for collaborative improvement.</w:t>
      </w:r>
    </w:p>
    <w:p w14:paraId="203E7358" w14:textId="77777777" w:rsidR="00784231" w:rsidRDefault="00784231" w:rsidP="00784231">
      <w:pPr>
        <w:pStyle w:val="Heading2"/>
        <w:spacing w:before="0"/>
        <w:rPr>
          <w:b/>
          <w:bCs/>
        </w:rPr>
      </w:pPr>
      <w:r w:rsidRPr="00E1750E">
        <w:t>Selection criteria</w:t>
      </w:r>
      <w:r w:rsidRPr="00E1750E">
        <w:rPr>
          <w:b/>
          <w:bCs/>
        </w:rPr>
        <w:t xml:space="preserve"> </w:t>
      </w:r>
    </w:p>
    <w:p w14:paraId="16DBCCD7" w14:textId="77777777" w:rsidR="00784231" w:rsidRPr="0077039D" w:rsidRDefault="00784231" w:rsidP="00784231">
      <w:pPr>
        <w:pStyle w:val="Heading3"/>
        <w:spacing w:before="0" w:after="120"/>
      </w:pPr>
      <w:r w:rsidRPr="00B91348">
        <w:t>Essential selection criteria</w:t>
      </w:r>
    </w:p>
    <w:p w14:paraId="4C272837"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A high level of general education to at least degree level, or equivalent experience.</w:t>
      </w:r>
      <w:r w:rsidRPr="5CECB76D">
        <w:rPr>
          <w:rStyle w:val="eop"/>
          <w:rFonts w:ascii="Calibri" w:hAnsi="Calibri" w:cs="Calibri"/>
        </w:rPr>
        <w:t> </w:t>
      </w:r>
    </w:p>
    <w:p w14:paraId="153E98DB"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Segoe UI" w:hAnsi="Segoe UI" w:cs="Segoe UI"/>
          <w:sz w:val="21"/>
          <w:szCs w:val="21"/>
        </w:rPr>
        <w:t>Significant experience of leading strategic service improvement and change in a complex organisation, including analysing complex service, organisational or operational issues, identifying improvement opportunities, and translating evidence into clear options, recommendations, business cases, improvement roadmaps and practical plans.</w:t>
      </w:r>
      <w:r w:rsidRPr="5CECB76D">
        <w:rPr>
          <w:rStyle w:val="eop"/>
          <w:rFonts w:ascii="Segoe UI" w:hAnsi="Segoe UI" w:cs="Segoe UI"/>
          <w:sz w:val="21"/>
          <w:szCs w:val="21"/>
        </w:rPr>
        <w:t> </w:t>
      </w:r>
    </w:p>
    <w:p w14:paraId="1D7AB8FE" w14:textId="15B01622"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Experience of leading, developing and</w:t>
      </w:r>
      <w:r w:rsidR="00060CC9">
        <w:rPr>
          <w:rStyle w:val="normaltextrun"/>
          <w:rFonts w:ascii="Calibri" w:hAnsi="Calibri" w:cs="Calibri"/>
        </w:rPr>
        <w:t>/or</w:t>
      </w:r>
      <w:r w:rsidRPr="5CECB76D">
        <w:rPr>
          <w:rStyle w:val="normaltextrun"/>
          <w:rFonts w:ascii="Calibri" w:hAnsi="Calibri" w:cs="Calibri"/>
        </w:rPr>
        <w:t xml:space="preserve"> coaching a team of consultants, partners, practitioners, project professionals or change professionals.</w:t>
      </w:r>
      <w:r w:rsidRPr="5CECB76D">
        <w:rPr>
          <w:rStyle w:val="eop"/>
          <w:rFonts w:ascii="Calibri" w:hAnsi="Calibri" w:cs="Calibri"/>
        </w:rPr>
        <w:t> </w:t>
      </w:r>
    </w:p>
    <w:p w14:paraId="08179AEE"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Experience of working with senior stakeholders, leadership groups, committees or boards to shape priorities and support organisational decision-making.</w:t>
      </w:r>
      <w:r w:rsidRPr="5CECB76D">
        <w:rPr>
          <w:rStyle w:val="eop"/>
          <w:rFonts w:ascii="Calibri" w:hAnsi="Calibri" w:cs="Calibri"/>
        </w:rPr>
        <w:t> </w:t>
      </w:r>
    </w:p>
    <w:p w14:paraId="0C9F47D9"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Experience of managing or coordinating a portfolio, pipeline or programme of related activities, including prioritisation, resource planning, dependencies, risks and benefits.</w:t>
      </w:r>
      <w:r w:rsidRPr="5CECB76D">
        <w:rPr>
          <w:rStyle w:val="eop"/>
          <w:rFonts w:ascii="Calibri" w:hAnsi="Calibri" w:cs="Calibri"/>
        </w:rPr>
        <w:t> </w:t>
      </w:r>
    </w:p>
    <w:p w14:paraId="559409D3"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Experience of establishing, improving or advocating for structured methods, standards, tools or ways of working in service improvement, change, consultancy, project or programme delivery.</w:t>
      </w:r>
      <w:r w:rsidRPr="5CECB76D">
        <w:rPr>
          <w:rStyle w:val="eop"/>
          <w:rFonts w:ascii="Calibri" w:hAnsi="Calibri" w:cs="Calibri"/>
        </w:rPr>
        <w:t> </w:t>
      </w:r>
    </w:p>
    <w:p w14:paraId="2B49D41F"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Excellent communication, facilitation and influencing skills, with the ability to lead others through ambiguity and work effectively across organisational boundaries.</w:t>
      </w:r>
      <w:r w:rsidRPr="5CECB76D">
        <w:rPr>
          <w:rStyle w:val="eop"/>
          <w:rFonts w:ascii="Calibri" w:hAnsi="Calibri" w:cs="Calibri"/>
        </w:rPr>
        <w:t> </w:t>
      </w:r>
    </w:p>
    <w:p w14:paraId="4A5B7563"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Ability to act as a senior trusted adviser to leadership groups, providing constructive challenge while maintaining strong working relationships.</w:t>
      </w:r>
      <w:r w:rsidRPr="5CECB76D">
        <w:rPr>
          <w:rStyle w:val="eop"/>
          <w:rFonts w:ascii="Calibri" w:hAnsi="Calibri" w:cs="Calibri"/>
        </w:rPr>
        <w:t> </w:t>
      </w:r>
    </w:p>
    <w:p w14:paraId="31B345C9"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Good understanding of project, change, service design and/or continuous improvement methods and how they can be applied pragmatically.</w:t>
      </w:r>
      <w:r w:rsidRPr="5CECB76D">
        <w:rPr>
          <w:rStyle w:val="eop"/>
          <w:rFonts w:ascii="Calibri" w:hAnsi="Calibri" w:cs="Calibri"/>
        </w:rPr>
        <w:t> </w:t>
      </w:r>
    </w:p>
    <w:p w14:paraId="4588FC4C"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t>Experience of leading and developing professional teams while balancing operational delivery with resource planning, assurance and capability development.</w:t>
      </w:r>
      <w:r w:rsidRPr="5CECB76D">
        <w:rPr>
          <w:rStyle w:val="eop"/>
          <w:rFonts w:ascii="Calibri" w:hAnsi="Calibri" w:cs="Calibri"/>
        </w:rPr>
        <w:t> </w:t>
      </w:r>
    </w:p>
    <w:p w14:paraId="3343C601" w14:textId="77777777" w:rsidR="007D340F" w:rsidRDefault="007D340F" w:rsidP="00CD3E8E">
      <w:pPr>
        <w:pStyle w:val="paragraph"/>
        <w:numPr>
          <w:ilvl w:val="0"/>
          <w:numId w:val="45"/>
        </w:numPr>
        <w:spacing w:before="0" w:beforeAutospacing="0" w:after="0" w:afterAutospacing="0"/>
        <w:textAlignment w:val="baseline"/>
        <w:rPr>
          <w:rFonts w:ascii="Calibri" w:hAnsi="Calibri" w:cs="Calibri"/>
        </w:rPr>
      </w:pPr>
      <w:r w:rsidRPr="5CECB76D">
        <w:rPr>
          <w:rStyle w:val="normaltextrun"/>
          <w:rFonts w:ascii="Calibri" w:hAnsi="Calibri" w:cs="Calibri"/>
        </w:rPr>
        <w:lastRenderedPageBreak/>
        <w:t>Commitment to collaborative working, a growth mindset, personal development, inclusion and continuous improvement.</w:t>
      </w:r>
      <w:r w:rsidRPr="5CECB76D">
        <w:rPr>
          <w:rStyle w:val="eop"/>
          <w:rFonts w:ascii="Calibri" w:hAnsi="Calibri" w:cs="Calibri"/>
        </w:rPr>
        <w:t> </w:t>
      </w:r>
    </w:p>
    <w:p w14:paraId="540DA8A8" w14:textId="77777777" w:rsidR="00784231" w:rsidRPr="0049780E" w:rsidRDefault="00784231" w:rsidP="00784231">
      <w:pPr>
        <w:pStyle w:val="ListParagraph"/>
        <w:ind w:left="0"/>
        <w:rPr>
          <w:i/>
          <w:highlight w:val="cyan"/>
        </w:rPr>
      </w:pPr>
    </w:p>
    <w:p w14:paraId="088C53B9" w14:textId="77777777" w:rsidR="00784231" w:rsidRPr="00750A98" w:rsidRDefault="00784231" w:rsidP="00784231">
      <w:pPr>
        <w:pStyle w:val="Heading3"/>
        <w:spacing w:before="0"/>
        <w:rPr>
          <w:i/>
        </w:rPr>
      </w:pPr>
    </w:p>
    <w:p w14:paraId="0A748DD8" w14:textId="77777777" w:rsidR="00784231" w:rsidRPr="00B91348" w:rsidRDefault="00784231" w:rsidP="00784231">
      <w:pPr>
        <w:pStyle w:val="Heading3"/>
        <w:spacing w:before="0" w:after="120"/>
      </w:pPr>
      <w:r w:rsidRPr="00B91348">
        <w:t>Desirable selection criteria</w:t>
      </w:r>
    </w:p>
    <w:p w14:paraId="68483EBA" w14:textId="77777777" w:rsidR="007D340F" w:rsidRDefault="007D340F" w:rsidP="00060CC9">
      <w:pPr>
        <w:pStyle w:val="paragraph"/>
        <w:numPr>
          <w:ilvl w:val="0"/>
          <w:numId w:val="46"/>
        </w:numPr>
        <w:spacing w:before="0" w:beforeAutospacing="0" w:after="0" w:afterAutospacing="0"/>
        <w:textAlignment w:val="baseline"/>
        <w:rPr>
          <w:rFonts w:ascii="Calibri" w:hAnsi="Calibri" w:cs="Calibri"/>
        </w:rPr>
      </w:pPr>
      <w:r>
        <w:rPr>
          <w:rStyle w:val="normaltextrun"/>
          <w:rFonts w:ascii="Calibri" w:hAnsi="Calibri" w:cs="Calibri"/>
        </w:rPr>
        <w:t xml:space="preserve">Relevant qualification or training in project, programme, change, service design or continuous improvement methods, such as PRINCE2, MSP, </w:t>
      </w:r>
      <w:proofErr w:type="spellStart"/>
      <w:r>
        <w:rPr>
          <w:rStyle w:val="normaltextrun"/>
          <w:rFonts w:ascii="Calibri" w:hAnsi="Calibri" w:cs="Calibri"/>
        </w:rPr>
        <w:t>MoP</w:t>
      </w:r>
      <w:proofErr w:type="spellEnd"/>
      <w:r>
        <w:rPr>
          <w:rStyle w:val="normaltextrun"/>
          <w:rFonts w:ascii="Calibri" w:hAnsi="Calibri" w:cs="Calibri"/>
        </w:rPr>
        <w:t xml:space="preserve">, Agile, </w:t>
      </w:r>
      <w:proofErr w:type="spellStart"/>
      <w:r>
        <w:rPr>
          <w:rStyle w:val="normaltextrun"/>
          <w:rFonts w:ascii="Calibri" w:hAnsi="Calibri" w:cs="Calibri"/>
        </w:rPr>
        <w:t>Prosci</w:t>
      </w:r>
      <w:proofErr w:type="spellEnd"/>
      <w:r>
        <w:rPr>
          <w:rStyle w:val="normaltextrun"/>
          <w:rFonts w:ascii="Calibri" w:hAnsi="Calibri" w:cs="Calibri"/>
        </w:rPr>
        <w:t xml:space="preserve"> or Lean.</w:t>
      </w:r>
      <w:r>
        <w:rPr>
          <w:rStyle w:val="eop"/>
          <w:rFonts w:ascii="Calibri" w:hAnsi="Calibri" w:cs="Calibri"/>
        </w:rPr>
        <w:t> </w:t>
      </w:r>
    </w:p>
    <w:p w14:paraId="369B5DD5" w14:textId="77777777" w:rsidR="007D340F" w:rsidRDefault="007D340F" w:rsidP="00060CC9">
      <w:pPr>
        <w:pStyle w:val="paragraph"/>
        <w:numPr>
          <w:ilvl w:val="0"/>
          <w:numId w:val="46"/>
        </w:numPr>
        <w:spacing w:before="0" w:beforeAutospacing="0" w:after="0" w:afterAutospacing="0"/>
        <w:textAlignment w:val="baseline"/>
        <w:rPr>
          <w:rFonts w:ascii="Calibri" w:hAnsi="Calibri" w:cs="Calibri"/>
        </w:rPr>
      </w:pPr>
      <w:r>
        <w:rPr>
          <w:rStyle w:val="normaltextrun"/>
          <w:rFonts w:ascii="Calibri" w:hAnsi="Calibri" w:cs="Calibri"/>
        </w:rPr>
        <w:t>Experience of working in higher education or another complex, devolved public-sector or professional services environment.</w:t>
      </w:r>
      <w:r>
        <w:rPr>
          <w:rStyle w:val="eop"/>
          <w:rFonts w:ascii="Calibri" w:hAnsi="Calibri" w:cs="Calibri"/>
        </w:rPr>
        <w:t> </w:t>
      </w:r>
    </w:p>
    <w:p w14:paraId="34723C56" w14:textId="7777E3F5" w:rsidR="00784231" w:rsidRDefault="00784231" w:rsidP="00431EA5">
      <w:pPr>
        <w:pStyle w:val="BodyText1"/>
        <w:tabs>
          <w:tab w:val="left" w:pos="4035"/>
        </w:tabs>
      </w:pPr>
    </w:p>
    <w:p w14:paraId="1D8170CF" w14:textId="77777777" w:rsidR="00DB38AF" w:rsidRPr="0049780E" w:rsidRDefault="00DB38AF" w:rsidP="00A9251E">
      <w:pPr>
        <w:pStyle w:val="Ahead"/>
        <w:spacing w:before="0" w:line="240" w:lineRule="auto"/>
        <w:rPr>
          <w:color w:val="000000"/>
          <w:sz w:val="22"/>
          <w:szCs w:val="22"/>
          <w:highlight w:val="cyan"/>
        </w:rPr>
      </w:pPr>
    </w:p>
    <w:p w14:paraId="09D16635" w14:textId="77777777" w:rsidR="00AC245E" w:rsidRDefault="00AC245E" w:rsidP="00784231">
      <w:pPr>
        <w:pStyle w:val="Heading2"/>
      </w:pPr>
      <w:r w:rsidRPr="00930A34">
        <w:t>Pre-employment screening</w:t>
      </w:r>
    </w:p>
    <w:p w14:paraId="414AAACA" w14:textId="77777777" w:rsidR="00773078" w:rsidRPr="00773078" w:rsidRDefault="00773078" w:rsidP="009A2B2C">
      <w:pPr>
        <w:pStyle w:val="Heading3"/>
      </w:pPr>
      <w:r>
        <w:t>Standard checks</w:t>
      </w:r>
    </w:p>
    <w:p w14:paraId="16CC184A" w14:textId="097BCC8E" w:rsidR="00AC245E" w:rsidRDefault="00AC245E" w:rsidP="00AC245E">
      <w:pPr>
        <w:pStyle w:val="BodyText1"/>
        <w:tabs>
          <w:tab w:val="left" w:pos="4035"/>
        </w:tabs>
      </w:pPr>
      <w:r>
        <w:t>If you are offered the post</w:t>
      </w:r>
      <w:r w:rsidR="00F16BCD">
        <w:t>, the offer will be subject to standard pre-employment checks. Y</w:t>
      </w:r>
      <w:r>
        <w:t>ou will be asked to provide</w:t>
      </w:r>
      <w:r w:rsidR="00F16BCD">
        <w:t>:</w:t>
      </w:r>
      <w:r>
        <w:t xml:space="preserve"> proof of your right-to-work</w:t>
      </w:r>
      <w:r w:rsidR="0096284E">
        <w:t xml:space="preserve"> in the UK</w:t>
      </w:r>
      <w:r w:rsidR="00F16BCD">
        <w:t>;</w:t>
      </w:r>
      <w:r w:rsidR="0096284E">
        <w:t xml:space="preserve"> proof of</w:t>
      </w:r>
      <w:r>
        <w:t xml:space="preserve"> your identity</w:t>
      </w:r>
      <w:r w:rsidR="00F16BCD">
        <w:t>;</w:t>
      </w:r>
      <w:r>
        <w:t xml:space="preserve"> and </w:t>
      </w:r>
      <w:r w:rsidR="0096284E">
        <w:t xml:space="preserve">(if we haven’t </w:t>
      </w:r>
      <w:r w:rsidR="00905C88">
        <w:t>done</w:t>
      </w:r>
      <w:r w:rsidR="0096284E">
        <w:t xml:space="preserve"> so already) </w:t>
      </w:r>
      <w:r>
        <w:t xml:space="preserve">we will </w:t>
      </w:r>
      <w:r w:rsidR="008F6F49">
        <w:t>contact the</w:t>
      </w:r>
      <w:r>
        <w:t xml:space="preserve"> referees you have </w:t>
      </w:r>
      <w:r w:rsidR="008F6F49">
        <w:t>nominated</w:t>
      </w:r>
      <w:r>
        <w:t xml:space="preserve">. </w:t>
      </w:r>
      <w:r w:rsidR="008E0FCB">
        <w:t xml:space="preserve">If you have previously worked for the University we will also verify key information such as your dates of employment and reason for leaving your previous role with the department/unit where you worked. </w:t>
      </w:r>
      <w:r>
        <w:t>You will also be asked to complete a health declaration</w:t>
      </w:r>
      <w:r w:rsidR="008F6F49">
        <w:t xml:space="preserve"> so </w:t>
      </w:r>
      <w:r w:rsidR="003132C3">
        <w:t xml:space="preserve">that </w:t>
      </w:r>
      <w:r w:rsidR="008F6F49">
        <w:t xml:space="preserve">you can tell us about any health conditions or disabilities </w:t>
      </w:r>
      <w:r w:rsidR="0096284E">
        <w:t xml:space="preserve">for which you may need us to make </w:t>
      </w:r>
      <w:r w:rsidR="008F6F49">
        <w:t>appropriate adjustments</w:t>
      </w:r>
      <w:r w:rsidR="0096284E">
        <w:t>.</w:t>
      </w:r>
    </w:p>
    <w:p w14:paraId="2ECC9BC3" w14:textId="0FEBBC0E" w:rsidR="00AC245E" w:rsidRDefault="00F16BCD" w:rsidP="0077039D">
      <w:pPr>
        <w:pStyle w:val="BodyText1"/>
        <w:tabs>
          <w:tab w:val="left" w:pos="4035"/>
        </w:tabs>
      </w:pPr>
      <w:r>
        <w:t xml:space="preserve">Please </w:t>
      </w:r>
      <w:r w:rsidR="00AC245E">
        <w:t>read the candidate notes on the University’s pre-employment screening procedures</w:t>
      </w:r>
      <w:r>
        <w:t xml:space="preserve"> </w:t>
      </w:r>
      <w:r w:rsidR="00AC245E">
        <w:t xml:space="preserve">at: </w:t>
      </w:r>
      <w:hyperlink r:id="rId11" w:history="1">
        <w:r w:rsidR="0096284E" w:rsidRPr="003B13D0">
          <w:rPr>
            <w:rStyle w:val="Hyperlink"/>
          </w:rPr>
          <w:t>https://www.jobs.ox.ac.uk/pre-employment-checks</w:t>
        </w:r>
      </w:hyperlink>
      <w:r w:rsidR="0096284E">
        <w:t xml:space="preserve"> </w:t>
      </w:r>
      <w:r w:rsidR="00C464D3">
        <w:t xml:space="preserve"> </w:t>
      </w:r>
    </w:p>
    <w:p w14:paraId="5ED94FDC" w14:textId="40DCC48F" w:rsidR="001E0A34" w:rsidRPr="00CE432B" w:rsidRDefault="00493413" w:rsidP="00CE432B">
      <w:pPr>
        <w:spacing w:after="0" w:line="240" w:lineRule="auto"/>
        <w:rPr>
          <w:rFonts w:asciiTheme="majorHAnsi" w:eastAsia="SimSun" w:hAnsiTheme="majorHAnsi" w:cstheme="majorHAnsi"/>
          <w:color w:val="404040"/>
          <w:sz w:val="24"/>
          <w:szCs w:val="24"/>
        </w:rPr>
      </w:pPr>
      <w:r w:rsidRPr="00CE432B">
        <w:rPr>
          <w:rFonts w:asciiTheme="majorHAnsi" w:hAnsiTheme="majorHAnsi" w:cstheme="majorHAnsi"/>
          <w:sz w:val="24"/>
          <w:szCs w:val="24"/>
        </w:rPr>
        <w:t xml:space="preserve">About the </w:t>
      </w:r>
      <w:r w:rsidR="001E0A34" w:rsidRPr="00CE432B">
        <w:rPr>
          <w:rFonts w:asciiTheme="majorHAnsi" w:hAnsiTheme="majorHAnsi" w:cstheme="majorHAnsi"/>
          <w:sz w:val="24"/>
          <w:szCs w:val="24"/>
        </w:rPr>
        <w:t xml:space="preserve">University of Oxford </w:t>
      </w:r>
    </w:p>
    <w:p w14:paraId="51D9A26F" w14:textId="77777777" w:rsidR="00056B0F" w:rsidRDefault="00056B0F" w:rsidP="008213FE">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rsidR="00C05978">
        <w:t>high-</w:t>
      </w:r>
      <w:r w:rsidRPr="00056B0F">
        <w:t>quality research and enable innovation through a broad range of social, policy and economic impacts.</w:t>
      </w:r>
    </w:p>
    <w:p w14:paraId="25394B4D" w14:textId="77777777" w:rsidR="00056B0F" w:rsidRDefault="00056B0F" w:rsidP="008213FE">
      <w:r>
        <w:t xml:space="preserve">We believe our strengths lie both in empowering individuals and teams to address fundamental questions of global significance, </w:t>
      </w:r>
      <w:r w:rsidR="00CD6D5A">
        <w:t>while</w:t>
      </w:r>
      <w:r>
        <w:t xml:space="preserve"> providin</w:t>
      </w:r>
      <w:r w:rsidR="00CD6D5A">
        <w:t xml:space="preserve">g all </w:t>
      </w:r>
      <w:r>
        <w:t xml:space="preserve">our staff with a welcoming and </w:t>
      </w:r>
      <w:r w:rsidR="00B80195">
        <w:t>inclusive workplace that enable</w:t>
      </w:r>
      <w:r>
        <w:t>s everyone to develop and do their best work. Recogn</w:t>
      </w:r>
      <w:r w:rsidR="00CD6D5A">
        <w:t xml:space="preserve">ising that diversity is our </w:t>
      </w:r>
      <w:r>
        <w:t>strength, vital for innovation and creativity, we aspire to build a truly diverse community which values and respects every in</w:t>
      </w:r>
      <w:r w:rsidR="008213FE">
        <w:t>dividual’s unique contribution.</w:t>
      </w:r>
    </w:p>
    <w:p w14:paraId="220A8DAF" w14:textId="65E8052C" w:rsidR="002A512A" w:rsidRPr="0075346D" w:rsidRDefault="00056B0F" w:rsidP="008213FE">
      <w:r>
        <w:t>While we have long traditions of scholarship, we are also forward-looking, creative and cutting-edge. Oxford is one of Europe's most entrepreneurial universities</w:t>
      </w:r>
      <w:r w:rsidR="00773078">
        <w:t xml:space="preserve"> </w:t>
      </w:r>
      <w:r>
        <w:t xml:space="preserve">and </w:t>
      </w:r>
      <w:r w:rsidR="00CD6D5A">
        <w:t xml:space="preserve">we </w:t>
      </w:r>
      <w:r>
        <w:t xml:space="preserve">rank first in the UK for university spin-outs, </w:t>
      </w:r>
      <w:r w:rsidR="00773078">
        <w:t>a</w:t>
      </w:r>
      <w:r w:rsidR="00773078" w:rsidRPr="009A2B2C">
        <w:t>nd in recent years we have spun out 15-20 new companies every year.</w:t>
      </w:r>
      <w:r w:rsidR="00773078">
        <w:rPr>
          <w:rFonts w:ascii="Source Sans Pro" w:hAnsi="Source Sans Pro"/>
          <w:color w:val="002147"/>
          <w:shd w:val="clear" w:color="auto" w:fill="FFFFFF"/>
        </w:rPr>
        <w:t xml:space="preserve"> </w:t>
      </w:r>
      <w:r w:rsidRPr="00056B0F">
        <w:t>We are also recognised as leaders in support for social enterprise</w:t>
      </w:r>
      <w:r w:rsidR="008213FE">
        <w:t>.</w:t>
      </w:r>
    </w:p>
    <w:p w14:paraId="09EA3BB5" w14:textId="77777777" w:rsidR="002A512A" w:rsidRDefault="002A512A" w:rsidP="008213FE">
      <w:r w:rsidRPr="0075346D">
        <w:t>Join us and you will find a unique, democratic and international community, a great range of staff benefits and access to a vibrant array of cultural activities in the beautiful city of Oxford.</w:t>
      </w:r>
      <w:r w:rsidR="008213FE">
        <w:t xml:space="preserve">  </w:t>
      </w:r>
    </w:p>
    <w:p w14:paraId="7A014D04" w14:textId="77777777" w:rsidR="00056B0F" w:rsidRPr="00056B0F" w:rsidRDefault="002A512A" w:rsidP="008213FE">
      <w:r>
        <w:t>For more information</w:t>
      </w:r>
      <w:r w:rsidR="008213FE">
        <w:t>,</w:t>
      </w:r>
      <w:r>
        <w:t xml:space="preserve"> please visit </w:t>
      </w:r>
      <w:hyperlink r:id="rId12" w:history="1">
        <w:r w:rsidR="00DC0151" w:rsidRPr="00DC0151">
          <w:rPr>
            <w:rStyle w:val="Hyperlink"/>
          </w:rPr>
          <w:t>www.ox.ac.uk/about</w:t>
        </w:r>
        <w:r w:rsidR="00DC0151" w:rsidRPr="008A5E4D">
          <w:rPr>
            <w:rStyle w:val="Hyperlink"/>
          </w:rPr>
          <w:t>/organisation</w:t>
        </w:r>
      </w:hyperlink>
      <w:r w:rsidR="008213FE">
        <w:t>.</w:t>
      </w:r>
      <w:r>
        <w:t xml:space="preserve"> </w:t>
      </w:r>
    </w:p>
    <w:p w14:paraId="1EF4907C" w14:textId="77777777" w:rsidR="00E1750E" w:rsidRPr="00E1750E" w:rsidRDefault="00E1750E" w:rsidP="00A9251E">
      <w:pPr>
        <w:keepNext/>
        <w:keepLines/>
        <w:outlineLvl w:val="2"/>
        <w:rPr>
          <w:b/>
          <w:sz w:val="24"/>
        </w:rPr>
      </w:pPr>
    </w:p>
    <w:p w14:paraId="2757AC9B" w14:textId="40131625" w:rsidR="002A512A" w:rsidRPr="008213FE" w:rsidRDefault="007D340F" w:rsidP="009A2B2C">
      <w:pPr>
        <w:pStyle w:val="Heading2"/>
      </w:pPr>
      <w:r>
        <w:t>The Focus Team - Planning &amp; Council Secretariat</w:t>
      </w:r>
      <w:r w:rsidR="002A512A" w:rsidRPr="00E1750E">
        <w:t xml:space="preserve"> Department </w:t>
      </w:r>
      <w:r>
        <w:t xml:space="preserve"> </w:t>
      </w:r>
    </w:p>
    <w:p w14:paraId="69857BB1" w14:textId="43C1852F" w:rsidR="002A512A" w:rsidRPr="008213FE" w:rsidRDefault="002A512A" w:rsidP="008213FE">
      <w:pPr>
        <w:rPr>
          <w:i/>
        </w:rPr>
      </w:pPr>
      <w:r w:rsidRPr="00750A98">
        <w:t>The</w:t>
      </w:r>
      <w:r w:rsidR="007D340F">
        <w:t xml:space="preserve"> Focus team</w:t>
      </w:r>
      <w:r w:rsidR="007D340F" w:rsidRPr="007D340F">
        <w:t xml:space="preserve"> supports individuals, teams</w:t>
      </w:r>
      <w:r w:rsidR="007D340F">
        <w:t>, leadership groups</w:t>
      </w:r>
      <w:r w:rsidR="007D340F" w:rsidRPr="007D340F">
        <w:t>, departments and divisions across Oxford to improve</w:t>
      </w:r>
      <w:r w:rsidR="007D340F">
        <w:t xml:space="preserve"> professional</w:t>
      </w:r>
      <w:r w:rsidR="007D340F" w:rsidRPr="007D340F">
        <w:t xml:space="preserve"> services using its proven approaches and toolkit.</w:t>
      </w:r>
      <w:r w:rsidR="007D340F">
        <w:t xml:space="preserve"> I</w:t>
      </w:r>
      <w:r w:rsidR="007D340F" w:rsidRPr="007D340F">
        <w:t xml:space="preserve">t partners with colleagues on service improvement </w:t>
      </w:r>
      <w:r w:rsidR="007D340F">
        <w:t>work</w:t>
      </w:r>
      <w:r w:rsidR="007D340F" w:rsidRPr="007D340F">
        <w:t xml:space="preserve"> and enables people to develop their own skills in Continuous Improvement (CI)</w:t>
      </w:r>
      <w:r w:rsidR="007D340F">
        <w:t xml:space="preserve"> and change</w:t>
      </w:r>
      <w:r w:rsidR="007D340F" w:rsidRPr="007D340F">
        <w:t xml:space="preserve"> through its development programmes and the thriving CI community. </w:t>
      </w:r>
    </w:p>
    <w:p w14:paraId="288061C5" w14:textId="77777777" w:rsidR="007D340F" w:rsidRDefault="007D340F" w:rsidP="008213FE">
      <w:r>
        <w:lastRenderedPageBreak/>
        <w:t xml:space="preserve">The Focus team is part of the </w:t>
      </w:r>
      <w:r w:rsidRPr="007D340F">
        <w:t xml:space="preserve">Planning and Council Secretariat (PACS) </w:t>
      </w:r>
      <w:r>
        <w:t xml:space="preserve">which </w:t>
      </w:r>
      <w:r w:rsidRPr="007D340F">
        <w:t xml:space="preserve">supports all aspects of strategic planning and resource allocation including the work of the Planning and Resource Allocation Committee (PRAC), and the associated sub-committees. </w:t>
      </w:r>
    </w:p>
    <w:p w14:paraId="6230224C" w14:textId="77777777" w:rsidR="00C45B2F" w:rsidRDefault="00493413" w:rsidP="00C45B2F">
      <w:pPr>
        <w:rPr>
          <w:color w:val="003768"/>
          <w:lang w:val="en-US"/>
        </w:rPr>
      </w:pPr>
      <w:r>
        <w:t xml:space="preserve">The </w:t>
      </w:r>
      <w:r w:rsidR="00C45B2F">
        <w:t>University of Oxford</w:t>
      </w:r>
      <w:r>
        <w:t xml:space="preserve"> holds a</w:t>
      </w:r>
      <w:r w:rsidR="00C45B2F" w:rsidRPr="00C45B2F">
        <w:t xml:space="preserve"> </w:t>
      </w:r>
      <w:r w:rsidRPr="00C45B2F">
        <w:t>silver</w:t>
      </w:r>
      <w:r>
        <w:t xml:space="preserve"> Athena Swan award </w:t>
      </w:r>
      <w:r w:rsidRPr="00F90143">
        <w:t>to recognise advancement of gender equality: representation, progression and success for all.</w:t>
      </w:r>
      <w:r>
        <w:rPr>
          <w:color w:val="003768"/>
          <w:lang w:val="en-US"/>
        </w:rPr>
        <w:t xml:space="preserve"> </w:t>
      </w:r>
    </w:p>
    <w:p w14:paraId="3F7044E3" w14:textId="442BDFA9" w:rsidR="002A512A" w:rsidRPr="00E1750E" w:rsidRDefault="002A512A" w:rsidP="00C45B2F">
      <w:r w:rsidRPr="00E1750E">
        <w:t>How</w:t>
      </w:r>
      <w:r w:rsidRPr="00E1750E">
        <w:rPr>
          <w:b/>
          <w:bCs/>
        </w:rPr>
        <w:t xml:space="preserve"> </w:t>
      </w:r>
      <w:r w:rsidRPr="00E1750E">
        <w:t>to apply</w:t>
      </w:r>
    </w:p>
    <w:p w14:paraId="510F7C59" w14:textId="29DB377D" w:rsidR="004D1E43" w:rsidRDefault="004D1E43" w:rsidP="008213FE">
      <w:pPr>
        <w:rPr>
          <w:rFonts w:cs="Arial"/>
          <w:szCs w:val="22"/>
        </w:rPr>
      </w:pPr>
      <w:r>
        <w:rPr>
          <w:rFonts w:cs="Arial"/>
          <w:szCs w:val="22"/>
        </w:rPr>
        <w:t xml:space="preserve">Applications are made through our </w:t>
      </w:r>
      <w:r w:rsidR="006F3B09">
        <w:rPr>
          <w:rFonts w:cs="Arial"/>
          <w:szCs w:val="22"/>
        </w:rPr>
        <w:t xml:space="preserve">online </w:t>
      </w:r>
      <w:r>
        <w:rPr>
          <w:rFonts w:cs="Arial"/>
          <w:szCs w:val="22"/>
        </w:rPr>
        <w:t xml:space="preserve">recruitment </w:t>
      </w:r>
      <w:r w:rsidR="006F3B09">
        <w:rPr>
          <w:rFonts w:cs="Arial"/>
          <w:szCs w:val="22"/>
        </w:rPr>
        <w:t>portal</w:t>
      </w:r>
      <w:r w:rsidR="00CE5DDC">
        <w:rPr>
          <w:rFonts w:cs="Arial"/>
          <w:szCs w:val="22"/>
        </w:rPr>
        <w:t>.</w:t>
      </w:r>
      <w:r>
        <w:rPr>
          <w:rFonts w:cs="Arial"/>
          <w:szCs w:val="22"/>
        </w:rPr>
        <w:t xml:space="preserve"> </w:t>
      </w:r>
      <w:r w:rsidR="00CE5DDC">
        <w:rPr>
          <w:rFonts w:cs="Arial"/>
          <w:szCs w:val="22"/>
        </w:rPr>
        <w:t>I</w:t>
      </w:r>
      <w:r>
        <w:rPr>
          <w:rFonts w:cs="Arial"/>
          <w:szCs w:val="22"/>
        </w:rPr>
        <w:t>nformation about how to apply</w:t>
      </w:r>
      <w:r w:rsidR="00CE5DDC">
        <w:rPr>
          <w:rFonts w:cs="Arial"/>
          <w:szCs w:val="22"/>
        </w:rPr>
        <w:t xml:space="preserve"> is available</w:t>
      </w:r>
      <w:r>
        <w:rPr>
          <w:rFonts w:cs="Arial"/>
          <w:szCs w:val="22"/>
        </w:rPr>
        <w:t xml:space="preserve"> on our Jobs website</w:t>
      </w:r>
      <w:r w:rsidR="009A2B2C">
        <w:rPr>
          <w:rFonts w:cs="Arial"/>
          <w:szCs w:val="22"/>
        </w:rPr>
        <w:t xml:space="preserve"> </w:t>
      </w:r>
      <w:hyperlink r:id="rId13" w:history="1">
        <w:r w:rsidR="009A2B2C" w:rsidRPr="00B5395E">
          <w:rPr>
            <w:rStyle w:val="Hyperlink"/>
          </w:rPr>
          <w:t>https://www.jobs.ox.ac.uk/how-to-apply</w:t>
        </w:r>
      </w:hyperlink>
      <w:r w:rsidR="009A2B2C">
        <w:t>.</w:t>
      </w:r>
    </w:p>
    <w:p w14:paraId="77442E7F" w14:textId="6CCE9A54" w:rsidR="008F3F55" w:rsidDel="006F3B09" w:rsidRDefault="008F3F55" w:rsidP="008213FE">
      <w:r w:rsidRPr="00D061E0" w:rsidDel="006F3B09">
        <w:t xml:space="preserve">Your application will be judged solely on the basis of how you demonstrate that you meet the selection criteria </w:t>
      </w:r>
      <w:r w:rsidDel="006F3B09">
        <w:t xml:space="preserve">stated in the job </w:t>
      </w:r>
      <w:r w:rsidR="008213FE" w:rsidDel="006F3B09">
        <w:t xml:space="preserve">description. </w:t>
      </w:r>
    </w:p>
    <w:p w14:paraId="0DB8A58B" w14:textId="12CEC723" w:rsidR="0092572E" w:rsidRDefault="0092572E" w:rsidP="0092572E">
      <w:pPr>
        <w:rPr>
          <w:rFonts w:cs="Arial"/>
          <w:szCs w:val="22"/>
        </w:rPr>
      </w:pPr>
      <w:r>
        <w:rPr>
          <w:rFonts w:cs="Arial"/>
          <w:szCs w:val="22"/>
        </w:rPr>
        <w:t xml:space="preserve">As part of your application you will be asked to </w:t>
      </w:r>
      <w:r w:rsidRPr="0020363F">
        <w:rPr>
          <w:rFonts w:cs="Arial"/>
          <w:szCs w:val="22"/>
        </w:rPr>
        <w:t xml:space="preserve">provide details of </w:t>
      </w:r>
      <w:r w:rsidRPr="00C45B2F">
        <w:rPr>
          <w:rFonts w:cs="Arial"/>
          <w:szCs w:val="22"/>
        </w:rPr>
        <w:t>two referees</w:t>
      </w:r>
      <w:r w:rsidRPr="0020363F">
        <w:rPr>
          <w:rFonts w:cs="Arial"/>
          <w:szCs w:val="22"/>
        </w:rPr>
        <w:t xml:space="preserve"> and indicate whether we can contac</w:t>
      </w:r>
      <w:r>
        <w:rPr>
          <w:rFonts w:cs="Arial"/>
          <w:szCs w:val="22"/>
        </w:rPr>
        <w:t xml:space="preserve">t them now. </w:t>
      </w:r>
      <w:r w:rsidRPr="0020363F">
        <w:rPr>
          <w:rFonts w:cs="Arial"/>
          <w:szCs w:val="22"/>
        </w:rPr>
        <w:t xml:space="preserve"> </w:t>
      </w:r>
    </w:p>
    <w:p w14:paraId="2C318249" w14:textId="77777777" w:rsidR="009A2B2C" w:rsidRDefault="009A2B2C" w:rsidP="009A2B2C">
      <w:pPr>
        <w:rPr>
          <w:rFonts w:cs="Arial"/>
          <w:szCs w:val="22"/>
        </w:rPr>
      </w:pPr>
      <w:r w:rsidRPr="009A2B2C">
        <w:rPr>
          <w:rFonts w:cs="Arial"/>
          <w:szCs w:val="22"/>
        </w:rPr>
        <w:t xml:space="preserve">You will be asked to upload a CV and a supporting statement. </w:t>
      </w:r>
      <w:r w:rsidRPr="004D1E43">
        <w:t>The</w:t>
      </w:r>
      <w:r w:rsidRPr="00D061E0">
        <w:t xml:space="preserve"> supporting statement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7FB36C15" w14:textId="21BA38EC" w:rsidR="002A512A" w:rsidRDefault="002A512A" w:rsidP="008213FE">
      <w:pPr>
        <w:rPr>
          <w:rFonts w:cs="Arial"/>
          <w:szCs w:val="22"/>
        </w:rPr>
      </w:pPr>
      <w:r w:rsidRPr="00B91348">
        <w:t xml:space="preserve">Please upload all documents </w:t>
      </w:r>
      <w:r w:rsidRPr="00B91348">
        <w:rPr>
          <w:b/>
          <w:bCs/>
        </w:rPr>
        <w:t>as PDF files</w:t>
      </w:r>
      <w:r w:rsidRPr="00B91348">
        <w:t xml:space="preserve"> with your name and the document type in the filename</w:t>
      </w:r>
      <w:r w:rsidRPr="0077039D">
        <w:t>. </w:t>
      </w:r>
      <w:r w:rsidRPr="006F038A">
        <w:rPr>
          <w:rFonts w:cs="Arial"/>
          <w:i/>
          <w:szCs w:val="22"/>
          <w:highlight w:val="cyan"/>
        </w:rPr>
        <w:t xml:space="preserve"> </w:t>
      </w:r>
    </w:p>
    <w:p w14:paraId="1861C0B9" w14:textId="514FC534" w:rsidR="00B43C14" w:rsidRDefault="002A512A" w:rsidP="008213FE">
      <w:pPr>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sidR="009A2B2C">
        <w:rPr>
          <w:rFonts w:cs="Arial"/>
          <w:szCs w:val="22"/>
        </w:rPr>
        <w:t xml:space="preserve">UK time </w:t>
      </w:r>
      <w:r w:rsidRPr="0020363F">
        <w:rPr>
          <w:rFonts w:cs="Arial"/>
          <w:szCs w:val="22"/>
        </w:rPr>
        <w:t>on the closing date stated in the online advertisement.</w:t>
      </w:r>
    </w:p>
    <w:p w14:paraId="737148CE" w14:textId="20E5B31D" w:rsidR="00B43C14" w:rsidRDefault="008B0BC5" w:rsidP="008213FE">
      <w:pPr>
        <w:rPr>
          <w:rFonts w:cs="Arial"/>
          <w:szCs w:val="22"/>
        </w:rPr>
      </w:pPr>
      <w:r>
        <w:rPr>
          <w:rFonts w:cs="Arial"/>
          <w:noProof/>
          <w:szCs w:val="22"/>
        </w:rPr>
        <mc:AlternateContent>
          <mc:Choice Requires="wps">
            <w:drawing>
              <wp:anchor distT="0" distB="0" distL="114300" distR="114300" simplePos="0" relativeHeight="251660288" behindDoc="0" locked="0" layoutInCell="1" allowOverlap="1" wp14:anchorId="271531A9" wp14:editId="19320A2B">
                <wp:simplePos x="0" y="0"/>
                <wp:positionH relativeFrom="column">
                  <wp:posOffset>-952</wp:posOffset>
                </wp:positionH>
                <wp:positionV relativeFrom="paragraph">
                  <wp:posOffset>24130</wp:posOffset>
                </wp:positionV>
                <wp:extent cx="6024562" cy="42863"/>
                <wp:effectExtent l="0" t="0" r="33655" b="33655"/>
                <wp:wrapNone/>
                <wp:docPr id="1940759105" name="Straight Connector 4"/>
                <wp:cNvGraphicFramePr/>
                <a:graphic xmlns:a="http://schemas.openxmlformats.org/drawingml/2006/main">
                  <a:graphicData uri="http://schemas.microsoft.com/office/word/2010/wordprocessingShape">
                    <wps:wsp>
                      <wps:cNvCnPr/>
                      <wps:spPr>
                        <a:xfrm flipV="1">
                          <a:off x="0" y="0"/>
                          <a:ext cx="6024562" cy="428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w16sdtfl="http://schemas.microsoft.com/office/word/2024/wordml/sdtformatlock" xmlns:w16du="http://schemas.microsoft.com/office/word/2023/wordml/word16du" xmlns:oel="http://schemas.microsoft.com/office/2019/extlst">
            <w:pict w14:anchorId="10BE2AD2">
              <v:line id="Straight Connector 4"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05pt,1.9pt" to="474.3pt,5.3pt" w14:anchorId="743907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">
                <v:stroke joinstyle="miter"/>
              </v:line>
            </w:pict>
          </mc:Fallback>
        </mc:AlternateContent>
      </w:r>
    </w:p>
    <w:p w14:paraId="704272C2" w14:textId="0ABC3000" w:rsidR="00B43C14" w:rsidRDefault="00B43C14" w:rsidP="00CE432B">
      <w:pPr>
        <w:pStyle w:val="Heading2"/>
        <w:spacing w:before="0"/>
        <w:rPr>
          <w:i/>
          <w:sz w:val="20"/>
          <w:szCs w:val="20"/>
          <w:highlight w:val="cyan"/>
        </w:rPr>
      </w:pPr>
      <w:r>
        <w:t>Information for internal candidates</w:t>
      </w:r>
    </w:p>
    <w:p w14:paraId="18CCC4C3" w14:textId="0EBAF775" w:rsidR="00B43C14" w:rsidRDefault="00B43C14" w:rsidP="00B43C14">
      <w:r w:rsidRPr="00DB0C26">
        <w:t xml:space="preserve">If you currently work </w:t>
      </w:r>
      <w:r w:rsidR="008B0BC5">
        <w:t>at</w:t>
      </w:r>
      <w:r w:rsidRPr="00DB0C26">
        <w:t xml:space="preserve"> the University please note that:</w:t>
      </w:r>
    </w:p>
    <w:p w14:paraId="10835D38" w14:textId="2FACB520" w:rsidR="00DB0C26" w:rsidRPr="00DB0C26" w:rsidRDefault="00DB0C26" w:rsidP="00DB0C26">
      <w:pPr>
        <w:pStyle w:val="ListParagraph"/>
        <w:numPr>
          <w:ilvl w:val="0"/>
          <w:numId w:val="15"/>
        </w:numPr>
        <w:spacing w:after="0" w:line="240" w:lineRule="auto"/>
        <w:contextualSpacing w:val="0"/>
      </w:pPr>
      <w:r w:rsidRPr="00DB0C26">
        <w:t xml:space="preserve">as part of the referencing process, we will contact your current department to confirm basic employment details including reason for leaving </w:t>
      </w:r>
      <w:r w:rsidR="00190888">
        <w:t xml:space="preserve">and information about your performance. </w:t>
      </w:r>
    </w:p>
    <w:p w14:paraId="738C790F" w14:textId="60B46E31" w:rsidR="000770E5" w:rsidRDefault="00DB0C26" w:rsidP="000770E5">
      <w:pPr>
        <w:pStyle w:val="ListParagraph"/>
        <w:numPr>
          <w:ilvl w:val="0"/>
          <w:numId w:val="15"/>
        </w:numPr>
        <w:spacing w:after="0" w:line="240" w:lineRule="auto"/>
        <w:contextualSpacing w:val="0"/>
      </w:pPr>
      <w:r w:rsidRPr="00DB0C26">
        <w:t>although employees may hold multiple part-time posts, they may not hold more than the equivalent of a full time post.  If you are offered this post, and accepting it would take you over the equivalent of full-time hours, you will be expected to resign from, or reduce hours in, your other posts(s) before starting work in the new post.</w:t>
      </w:r>
    </w:p>
    <w:p w14:paraId="007AF7C8" w14:textId="78CE4A50" w:rsidR="000770E5" w:rsidRPr="00C45B2F" w:rsidRDefault="000770E5" w:rsidP="000770E5">
      <w:pPr>
        <w:pStyle w:val="ListParagraph"/>
        <w:numPr>
          <w:ilvl w:val="0"/>
          <w:numId w:val="15"/>
        </w:numPr>
        <w:rPr>
          <w:rFonts w:asciiTheme="minorHAnsi" w:eastAsiaTheme="minorEastAsia" w:hAnsiTheme="minorHAnsi" w:cstheme="minorBidi"/>
          <w:color w:val="000000" w:themeColor="text1"/>
          <w:u w:val="single"/>
        </w:rPr>
      </w:pPr>
      <w:r w:rsidRPr="00C45B2F">
        <w:rPr>
          <w:rFonts w:asciiTheme="minorHAnsi" w:eastAsiaTheme="minorEastAsia" w:hAnsiTheme="minorHAnsi" w:cstheme="minorBidi"/>
          <w:color w:val="000000" w:themeColor="text1"/>
        </w:rPr>
        <w:t>Before applying for this post, you are</w:t>
      </w:r>
      <w:r w:rsidRPr="00C45B2F">
        <w:rPr>
          <w:rFonts w:asciiTheme="minorHAnsi" w:eastAsiaTheme="minorEastAsia" w:hAnsiTheme="minorHAnsi" w:cstheme="minorBidi"/>
          <w:color w:val="00B050"/>
        </w:rPr>
        <w:t xml:space="preserve"> </w:t>
      </w:r>
      <w:r w:rsidRPr="00C45B2F">
        <w:rPr>
          <w:rFonts w:asciiTheme="minorHAnsi" w:eastAsiaTheme="minorEastAsia" w:hAnsiTheme="minorHAnsi" w:cstheme="minorBidi"/>
        </w:rPr>
        <w:t>advised</w:t>
      </w:r>
      <w:r w:rsidRPr="00C45B2F">
        <w:rPr>
          <w:rFonts w:asciiTheme="minorHAnsi" w:eastAsiaTheme="minorEastAsia" w:hAnsiTheme="minorHAnsi" w:cstheme="minorBidi"/>
          <w:color w:val="00B050"/>
        </w:rPr>
        <w:t xml:space="preserve"> </w:t>
      </w:r>
      <w:r w:rsidRPr="00C45B2F">
        <w:rPr>
          <w:rFonts w:asciiTheme="minorHAnsi" w:eastAsiaTheme="minorEastAsia" w:hAnsiTheme="minorHAnsi" w:cstheme="minorBidi"/>
          <w:color w:val="000000" w:themeColor="text1"/>
        </w:rPr>
        <w:t xml:space="preserve">to read the </w:t>
      </w:r>
      <w:hyperlink r:id="rId14" w:history="1">
        <w:r w:rsidRPr="00C45B2F">
          <w:rPr>
            <w:rStyle w:val="Hyperlink"/>
            <w:rFonts w:asciiTheme="minorHAnsi" w:eastAsiaTheme="minorEastAsia" w:hAnsiTheme="minorHAnsi" w:cstheme="minorBidi"/>
          </w:rPr>
          <w:t>Internal Mobility Principles</w:t>
        </w:r>
      </w:hyperlink>
      <w:r w:rsidRPr="00C45B2F">
        <w:rPr>
          <w:rFonts w:asciiTheme="minorHAnsi" w:eastAsiaTheme="minorEastAsia" w:hAnsiTheme="minorHAnsi" w:cstheme="minorBidi"/>
          <w:color w:val="000000" w:themeColor="text1"/>
        </w:rPr>
        <w:t>. The principles promote good practice for moving into professional services roles, and are designed to provide clarity on expectations for managers and individuals.</w:t>
      </w:r>
    </w:p>
    <w:p w14:paraId="2A64596B" w14:textId="77777777" w:rsidR="000770E5" w:rsidRDefault="000770E5" w:rsidP="00C45B2F">
      <w:pPr>
        <w:pStyle w:val="ListParagraph"/>
        <w:spacing w:after="0" w:line="240" w:lineRule="auto"/>
        <w:contextualSpacing w:val="0"/>
      </w:pPr>
    </w:p>
    <w:p w14:paraId="0C5A267C" w14:textId="77777777" w:rsidR="00B43C14" w:rsidRPr="00DB0C26" w:rsidRDefault="00B43C14" w:rsidP="00B43C14">
      <w:pPr>
        <w:spacing w:after="0" w:line="240" w:lineRule="auto"/>
      </w:pPr>
    </w:p>
    <w:p w14:paraId="352BFD54" w14:textId="7C4D3820" w:rsidR="002A512A" w:rsidRPr="0092572E" w:rsidRDefault="002A512A" w:rsidP="00CD4F2F">
      <w:pPr>
        <w:pStyle w:val="Heading2"/>
        <w:pBdr>
          <w:top w:val="single" w:sz="4" w:space="1" w:color="auto"/>
          <w:bottom w:val="single" w:sz="4" w:space="1" w:color="auto"/>
        </w:pBdr>
      </w:pPr>
      <w:r w:rsidRPr="0092572E">
        <w:t>Information for priority candidates</w:t>
      </w:r>
    </w:p>
    <w:p w14:paraId="73A2614B" w14:textId="77777777" w:rsidR="002A512A" w:rsidRPr="0092572E" w:rsidRDefault="002A512A" w:rsidP="009A2B2C">
      <w:pPr>
        <w:pBdr>
          <w:top w:val="single" w:sz="4" w:space="1" w:color="auto"/>
          <w:bottom w:val="single" w:sz="4" w:space="1" w:color="auto"/>
        </w:pBdr>
      </w:pPr>
      <w:r w:rsidRPr="0092572E">
        <w:t xml:space="preserve">A priority candidate is a University employee who is seeking redeployment </w:t>
      </w:r>
      <w:r w:rsidR="008F3F55" w:rsidRPr="0092572E">
        <w:t xml:space="preserve">because </w:t>
      </w:r>
      <w:r w:rsidR="0024330C" w:rsidRPr="0092572E">
        <w:t xml:space="preserve">they have </w:t>
      </w:r>
      <w:r w:rsidRPr="0092572E">
        <w:t>been advised that they are at risk of redundancy, or on grounds of ill-health/disability. Priority candidates are issued with a redeployment letter by their employing department</w:t>
      </w:r>
      <w:r w:rsidR="003132C3" w:rsidRPr="0092572E">
        <w:t>(</w:t>
      </w:r>
      <w:r w:rsidRPr="0092572E">
        <w:t>s</w:t>
      </w:r>
      <w:r w:rsidR="003132C3" w:rsidRPr="0092572E">
        <w:t>)</w:t>
      </w:r>
      <w:r w:rsidRPr="0092572E">
        <w:t>.</w:t>
      </w:r>
    </w:p>
    <w:p w14:paraId="2665C95A" w14:textId="29EA5B29" w:rsidR="00B43C14" w:rsidRPr="0092572E" w:rsidRDefault="002A512A" w:rsidP="009A2B2C">
      <w:pPr>
        <w:pBdr>
          <w:top w:val="single" w:sz="4" w:space="1" w:color="auto"/>
          <w:bottom w:val="single" w:sz="4" w:space="1" w:color="auto"/>
        </w:pBdr>
      </w:pPr>
      <w:r w:rsidRPr="0092572E">
        <w:t>If you are a priority can</w:t>
      </w:r>
      <w:r w:rsidR="00C87BF1" w:rsidRPr="0092572E">
        <w:t xml:space="preserve">didate, please ensure that you </w:t>
      </w:r>
      <w:r w:rsidRPr="0092572E">
        <w:t>attach your redeployment letter to your application (or email it to the contact address on the advert if the application form used for the vacancy does not allow attachments)</w:t>
      </w:r>
      <w:r w:rsidR="003132C3" w:rsidRPr="0092572E">
        <w:t>.</w:t>
      </w:r>
      <w:r w:rsidRPr="0092572E">
        <w:t xml:space="preserve"> </w:t>
      </w:r>
    </w:p>
    <w:p w14:paraId="1751BCBC" w14:textId="77777777" w:rsidR="002A512A" w:rsidRPr="0020363F" w:rsidRDefault="0092572E" w:rsidP="0092572E">
      <w:pPr>
        <w:pStyle w:val="Heading2"/>
      </w:pPr>
      <w:r>
        <w:t>If you need help</w:t>
      </w:r>
    </w:p>
    <w:p w14:paraId="72C9680D" w14:textId="1F6DCCC2" w:rsidR="009A2B2C" w:rsidRDefault="00CE5DDC" w:rsidP="0092572E">
      <w:r>
        <w:t>Application FAQs, including technical troubleshooting advice</w:t>
      </w:r>
      <w:r w:rsidR="002A512A" w:rsidRPr="00BE6286">
        <w:t xml:space="preserve"> is available </w:t>
      </w:r>
      <w:r w:rsidR="006F3B09">
        <w:t>at</w:t>
      </w:r>
      <w:r w:rsidR="009A2B2C">
        <w:t xml:space="preserve">: </w:t>
      </w:r>
      <w:hyperlink r:id="rId15" w:history="1">
        <w:r w:rsidR="006F3B09" w:rsidRPr="002B2F1E">
          <w:rPr>
            <w:rStyle w:val="Hyperlink"/>
            <w:rFonts w:cs="Arial"/>
            <w:szCs w:val="22"/>
          </w:rPr>
          <w:t>https://staff.web.ox.ac.uk/recruitment-support-faqs</w:t>
        </w:r>
      </w:hyperlink>
    </w:p>
    <w:p w14:paraId="59FA456D" w14:textId="002679D9" w:rsidR="009A2B2C" w:rsidRDefault="006F3B09" w:rsidP="0092572E">
      <w:r>
        <w:t>Non-technical questions about this job should be addressed</w:t>
      </w:r>
      <w:r w:rsidR="00CE5DDC">
        <w:t xml:space="preserve"> to the recruiting department directly</w:t>
      </w:r>
      <w:r w:rsidR="00360C48">
        <w:t xml:space="preserve"> </w:t>
      </w:r>
    </w:p>
    <w:p w14:paraId="794C0C1A" w14:textId="70788103" w:rsidR="002A512A" w:rsidRPr="008213FE" w:rsidRDefault="002A512A" w:rsidP="0092572E">
      <w:r w:rsidRPr="00BE6286">
        <w:t xml:space="preserve">To return to the online application at any stage, please </w:t>
      </w:r>
      <w:r w:rsidR="00B177E5" w:rsidRPr="00FF11D9">
        <w:t>go to:</w:t>
      </w:r>
      <w:r w:rsidRPr="00FF11D9">
        <w:t xml:space="preserve"> </w:t>
      </w:r>
      <w:hyperlink r:id="rId16" w:history="1">
        <w:r w:rsidRPr="009A2B2C">
          <w:rPr>
            <w:rStyle w:val="Hyperlink"/>
            <w:rFonts w:cs="Arial"/>
          </w:rPr>
          <w:t>www.recruit.ox.ac.uk</w:t>
        </w:r>
      </w:hyperlink>
      <w:r w:rsidR="00B177E5" w:rsidRPr="00BE6286">
        <w:t>.</w:t>
      </w:r>
    </w:p>
    <w:p w14:paraId="3C0D210A" w14:textId="3951E3E6" w:rsidR="009A2B2C" w:rsidRDefault="002A512A" w:rsidP="009A2B2C">
      <w:r w:rsidRPr="00250752">
        <w:t xml:space="preserve">Please note that </w:t>
      </w:r>
      <w:r>
        <w:t xml:space="preserve">you </w:t>
      </w:r>
      <w:r w:rsidR="003D67C5">
        <w:t xml:space="preserve">will </w:t>
      </w:r>
      <w:r w:rsidR="003132C3">
        <w:t>receive an automated</w:t>
      </w:r>
      <w:r w:rsidR="003D67C5">
        <w:t xml:space="preserve"> email from our </w:t>
      </w:r>
      <w:r w:rsidR="00CE5DDC">
        <w:t xml:space="preserve">online </w:t>
      </w:r>
      <w:r w:rsidR="003D67C5">
        <w:t xml:space="preserve">recruitment </w:t>
      </w:r>
      <w:r w:rsidR="00CE5DDC">
        <w:t xml:space="preserve">portal </w:t>
      </w:r>
      <w:r w:rsidR="003D67C5">
        <w:t>to confirm receipt of your application.</w:t>
      </w:r>
      <w:r>
        <w:t xml:space="preserve"> </w:t>
      </w:r>
      <w:r w:rsidRPr="00250752">
        <w:rPr>
          <w:b/>
        </w:rPr>
        <w:t>Please check your spam/junk mail</w:t>
      </w:r>
      <w:r>
        <w:t xml:space="preserve"> </w:t>
      </w:r>
      <w:r w:rsidR="003132C3">
        <w:t>if you do not receive this email.</w:t>
      </w:r>
      <w:r w:rsidR="009A2B2C">
        <w:t xml:space="preserve"> </w:t>
      </w:r>
    </w:p>
    <w:p w14:paraId="655A4B93" w14:textId="77777777" w:rsidR="00DB0C26" w:rsidRDefault="00DB0C26">
      <w:pPr>
        <w:spacing w:after="0" w:line="240" w:lineRule="auto"/>
        <w:rPr>
          <w:rFonts w:ascii="Calibri Light" w:eastAsia="SimSun" w:hAnsi="Calibri Light"/>
          <w:color w:val="404040"/>
          <w:sz w:val="28"/>
          <w:szCs w:val="28"/>
        </w:rPr>
      </w:pPr>
      <w:r>
        <w:lastRenderedPageBreak/>
        <w:br w:type="page"/>
      </w:r>
    </w:p>
    <w:p w14:paraId="44D230CB" w14:textId="0FB9C8D5" w:rsidR="00356DEE" w:rsidRPr="00036D35" w:rsidRDefault="004E6372" w:rsidP="009A2B2C">
      <w:pPr>
        <w:pStyle w:val="Heading2"/>
      </w:pPr>
      <w:r w:rsidRPr="00E1750E">
        <w:lastRenderedPageBreak/>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A849F6" w:rsidRDefault="00A849F6" w:rsidP="006F038A">
      <w:r w:rsidRPr="00A849F6">
        <w:t xml:space="preserve">Please note </w:t>
      </w:r>
      <w:r w:rsidR="0070104D">
        <w:t xml:space="preserve">that </w:t>
      </w:r>
      <w:r w:rsidR="005E0EB1">
        <w:t xml:space="preserve">any personal data submitted to the University as part of the job application process will be processed in accordance with the </w:t>
      </w:r>
      <w:r w:rsidR="00886EB7">
        <w:t>GDPR</w:t>
      </w:r>
      <w:r w:rsidR="005E0EB1">
        <w:t xml:space="preserve"> and related UK data protection </w:t>
      </w:r>
      <w:r w:rsidR="00886EB7">
        <w:t>legislation</w:t>
      </w:r>
      <w:r w:rsidR="005E0EB1">
        <w:t>. For further information, please see the University’s Privacy Notice for Job Applica</w:t>
      </w:r>
      <w:r w:rsidR="00886EB7">
        <w:t>nts</w:t>
      </w:r>
      <w:r w:rsidR="00DD536C">
        <w:t xml:space="preserve"> at: </w:t>
      </w:r>
      <w:hyperlink r:id="rId17" w:history="1">
        <w:r w:rsidR="006F038A" w:rsidRPr="003B13D0">
          <w:rPr>
            <w:rStyle w:val="Hyperlink"/>
          </w:rPr>
          <w:t>https://compliance.admin.ox.ac.uk/job-applicant-privacy-policy</w:t>
        </w:r>
      </w:hyperlink>
      <w:r w:rsidR="00DD536C">
        <w:t>. T</w:t>
      </w:r>
      <w:r w:rsidR="005E0EB1">
        <w:t xml:space="preserve">he University’s Policy on Data </w:t>
      </w:r>
      <w:r w:rsidR="00DD536C">
        <w:t xml:space="preserve">Protection is available at: </w:t>
      </w:r>
      <w:hyperlink r:id="rId18" w:history="1">
        <w:r w:rsidR="006F038A" w:rsidRPr="003B13D0">
          <w:rPr>
            <w:rStyle w:val="Hyperlink"/>
          </w:rPr>
          <w:t>https://compliance.admin.ox.ac.uk/data-protection-policy</w:t>
        </w:r>
      </w:hyperlink>
      <w:r w:rsidR="006F038A">
        <w:t xml:space="preserve">. </w:t>
      </w:r>
    </w:p>
    <w:p w14:paraId="7AA2D180" w14:textId="77777777" w:rsidR="00C100D4" w:rsidRPr="00720EAB" w:rsidRDefault="00C100D4" w:rsidP="0092572E">
      <w:pPr>
        <w:pStyle w:val="Heading3"/>
        <w:rPr>
          <w:i/>
        </w:rPr>
      </w:pPr>
      <w:r w:rsidRPr="00C100D4">
        <w:t>The University’s policy on retirement</w:t>
      </w:r>
    </w:p>
    <w:p w14:paraId="27B052A8" w14:textId="27EB88B2" w:rsidR="006F038A" w:rsidRPr="00C100D4" w:rsidRDefault="00C100D4" w:rsidP="0092572E">
      <w:r w:rsidRPr="00C100D4">
        <w:t xml:space="preserve">The University operates an </w:t>
      </w:r>
      <w:r w:rsidR="009F2B14">
        <w:t>E</w:t>
      </w:r>
      <w:r w:rsidRPr="00C100D4">
        <w:t xml:space="preserve">mployer </w:t>
      </w:r>
      <w:r w:rsidR="009F2B14">
        <w:t>J</w:t>
      </w:r>
      <w:r w:rsidRPr="00C100D4">
        <w:t xml:space="preserve">ustified </w:t>
      </w:r>
      <w:r w:rsidR="009F2B14">
        <w:t>R</w:t>
      </w:r>
      <w:r w:rsidRPr="00C100D4">
        <w:t xml:space="preserve">etirement </w:t>
      </w:r>
      <w:r w:rsidR="009F2B14">
        <w:t>A</w:t>
      </w:r>
      <w:r w:rsidRPr="00C100D4">
        <w:t xml:space="preserve">ge </w:t>
      </w:r>
      <w:r w:rsidR="00D71B5A">
        <w:t xml:space="preserve">(EJRA) </w:t>
      </w:r>
      <w:r w:rsidR="002224EA">
        <w:t>for v</w:t>
      </w:r>
      <w:r w:rsidR="002224EA" w:rsidRPr="00F25110">
        <w:t>ery senior research posts</w:t>
      </w:r>
      <w:r w:rsidR="00EC7FFE">
        <w:t xml:space="preserve"> at </w:t>
      </w:r>
      <w:r w:rsidR="00EC7FFE" w:rsidRPr="00150A4E">
        <w:rPr>
          <w:b/>
        </w:rPr>
        <w:t xml:space="preserve">grade </w:t>
      </w:r>
      <w:r w:rsidR="00EC7FFE">
        <w:rPr>
          <w:b/>
        </w:rPr>
        <w:t>RSIV</w:t>
      </w:r>
      <w:r w:rsidR="00973D05">
        <w:rPr>
          <w:b/>
        </w:rPr>
        <w:t>/D35</w:t>
      </w:r>
      <w:r w:rsidR="00EC7FFE">
        <w:rPr>
          <w:b/>
        </w:rPr>
        <w:t xml:space="preserve"> and </w:t>
      </w:r>
      <w:r w:rsidR="00F54B9C">
        <w:rPr>
          <w:b/>
        </w:rPr>
        <w:t xml:space="preserve">clinical equivalents </w:t>
      </w:r>
      <w:r w:rsidR="00EC7FFE">
        <w:rPr>
          <w:b/>
        </w:rPr>
        <w:t>E</w:t>
      </w:r>
      <w:r w:rsidR="00944D2E">
        <w:rPr>
          <w:b/>
        </w:rPr>
        <w:t>62</w:t>
      </w:r>
      <w:r w:rsidR="00F54B9C">
        <w:rPr>
          <w:b/>
        </w:rPr>
        <w:t xml:space="preserve"> and E</w:t>
      </w:r>
      <w:r w:rsidR="00EC7FFE">
        <w:rPr>
          <w:b/>
        </w:rPr>
        <w:t>82</w:t>
      </w:r>
      <w:r w:rsidR="00D47971">
        <w:rPr>
          <w:b/>
        </w:rPr>
        <w:t xml:space="preserve"> </w:t>
      </w:r>
      <w:r w:rsidR="00D47971">
        <w:t>of</w:t>
      </w:r>
      <w:r w:rsidR="00EC7FFE">
        <w:t xml:space="preserve"> </w:t>
      </w:r>
      <w:r w:rsidR="00961D85">
        <w:t>30 September before the 70</w:t>
      </w:r>
      <w:r w:rsidR="00961D85" w:rsidRPr="00961D85">
        <w:rPr>
          <w:vertAlign w:val="superscript"/>
        </w:rPr>
        <w:t>th</w:t>
      </w:r>
      <w:r w:rsidR="00961D85">
        <w:t xml:space="preserve"> birthday</w:t>
      </w:r>
      <w:r w:rsidRPr="00C100D4">
        <w:t>. The justification for this is explained at:</w:t>
      </w:r>
      <w:r w:rsidR="00150A4E">
        <w:t xml:space="preserve"> </w:t>
      </w:r>
      <w:hyperlink r:id="rId19" w:history="1">
        <w:r w:rsidR="006F038A" w:rsidRPr="003B13D0">
          <w:rPr>
            <w:rStyle w:val="Hyperlink"/>
          </w:rPr>
          <w:t>https://hr.admin.ox.ac.uk/the-ejra</w:t>
        </w:r>
      </w:hyperlink>
      <w:r w:rsidR="002C512A">
        <w:rPr>
          <w:rStyle w:val="Hyperlink"/>
        </w:rPr>
        <w:t>.</w:t>
      </w:r>
      <w:r w:rsidR="006F038A">
        <w:t xml:space="preserve"> </w:t>
      </w:r>
    </w:p>
    <w:p w14:paraId="325FC39C" w14:textId="26AD52CC" w:rsidR="00484208" w:rsidRPr="008213FE" w:rsidRDefault="00C100D4" w:rsidP="0092572E">
      <w:r w:rsidRPr="00C100D4">
        <w:t xml:space="preserve">For </w:t>
      </w:r>
      <w:r w:rsidRPr="00C100D4">
        <w:rPr>
          <w:b/>
        </w:rPr>
        <w:t>existing</w:t>
      </w:r>
      <w:r w:rsidRPr="00C100D4">
        <w:t xml:space="preserve"> employees</w:t>
      </w:r>
      <w:r w:rsidR="002C512A">
        <w:t xml:space="preserve"> on these grades</w:t>
      </w:r>
      <w:r w:rsidR="005E3FAD">
        <w:t>,</w:t>
      </w:r>
      <w:r w:rsidRPr="00C100D4">
        <w:t xml:space="preserve"> any employment beyond the retirement age is subject to approval through the procedures:</w:t>
      </w:r>
      <w:r w:rsidR="00A603AC">
        <w:t xml:space="preserve"> </w:t>
      </w:r>
      <w:hyperlink r:id="rId20" w:history="1">
        <w:r w:rsidR="006F038A" w:rsidRPr="003B13D0">
          <w:rPr>
            <w:rStyle w:val="Hyperlink"/>
          </w:rPr>
          <w:t>https://hr.admin.ox.ac.uk/the-ejra</w:t>
        </w:r>
      </w:hyperlink>
      <w:r w:rsidR="002C512A">
        <w:rPr>
          <w:rStyle w:val="Hyperlink"/>
        </w:rPr>
        <w:t>.</w:t>
      </w:r>
      <w:r w:rsidR="006F038A">
        <w:t xml:space="preserve"> </w:t>
      </w:r>
    </w:p>
    <w:p w14:paraId="1EE00394" w14:textId="624E313A" w:rsidR="00FC4352" w:rsidRDefault="00502027" w:rsidP="0092572E">
      <w:r>
        <w:t>There</w:t>
      </w:r>
      <w:r w:rsidR="002A44C8" w:rsidRPr="002A44C8">
        <w:t xml:space="preserve"> is no normal or fixed age at which </w:t>
      </w:r>
      <w:r w:rsidR="00D21F62">
        <w:t xml:space="preserve">staff in posts at </w:t>
      </w:r>
      <w:r w:rsidR="00961D85">
        <w:t>other grades</w:t>
      </w:r>
      <w:r w:rsidR="002A44C8" w:rsidRPr="002A44C8">
        <w:t xml:space="preserve"> have to retire. S</w:t>
      </w:r>
      <w:r w:rsidR="00D21F62">
        <w:t xml:space="preserve">taff at these grades </w:t>
      </w:r>
      <w:r w:rsidR="002A44C8" w:rsidRPr="002A44C8">
        <w:t xml:space="preserve">may </w:t>
      </w:r>
      <w:r w:rsidR="00624151">
        <w:t xml:space="preserve">elect to retire in accordance with the rules of the applicable pension scheme, as may be amended from time to time. </w:t>
      </w:r>
    </w:p>
    <w:p w14:paraId="59D8B7D0" w14:textId="77777777" w:rsidR="001069FA" w:rsidRDefault="009F5DE2" w:rsidP="001069FA">
      <w:pPr>
        <w:pStyle w:val="Heading3"/>
      </w:pPr>
      <w:r w:rsidRPr="00720EAB">
        <w:t>Equal</w:t>
      </w:r>
      <w:r w:rsidR="00293A4D">
        <w:t xml:space="preserve"> O</w:t>
      </w:r>
      <w:r w:rsidRPr="00720EAB">
        <w:t>pportunity</w:t>
      </w:r>
    </w:p>
    <w:p w14:paraId="5502AAC4" w14:textId="79F22740" w:rsidR="00D5345E" w:rsidRPr="00D5345E" w:rsidRDefault="00D5345E" w:rsidP="001069FA">
      <w:pPr>
        <w:pStyle w:val="Heading3"/>
      </w:pPr>
      <w:r w:rsidRPr="00D5345E">
        <w:rPr>
          <w:rFonts w:asciiTheme="minorHAnsi" w:hAnsiTheme="minorHAnsi" w:cstheme="minorHAnsi"/>
          <w:color w:val="000000"/>
          <w:sz w:val="20"/>
          <w:szCs w:val="20"/>
          <w:lang w:eastAsia="en-US"/>
        </w:rPr>
        <w:t xml:space="preserve">The University of Oxford is committed to equal opportunity, and to being a place where everyone belongs and is supported to succeed. We recognise how the diversity of our community enriches our ability to deliver on our academic mission. </w:t>
      </w:r>
    </w:p>
    <w:p w14:paraId="625DFB44"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We welcome applications from individuals from all backgrounds, including those under-represented within higher education. No applicant or members of staff shall be unlawfully discriminated against on the basis of age, disability, gender reassignment, marriage or civil partnership, pregnancy or maternity, race, religion or belief, sex, or sexual orientation. </w:t>
      </w:r>
    </w:p>
    <w:p w14:paraId="4A7D4648"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Employment with the University and progression within employment will be determined according to personal merit and the application of criteria related to the duties and conditions of the post. In all cases, the primary consideration will be the ability to perform the job. </w:t>
      </w:r>
    </w:p>
    <w:p w14:paraId="42FE052F" w14:textId="77777777" w:rsidR="00D5345E" w:rsidRPr="00D5345E" w:rsidRDefault="00D5345E" w:rsidP="00D5345E">
      <w:pPr>
        <w:pStyle w:val="Heading1"/>
        <w:rPr>
          <w:rFonts w:asciiTheme="minorHAnsi" w:hAnsiTheme="minorHAnsi" w:cstheme="minorHAnsi"/>
          <w:color w:val="000000"/>
          <w:sz w:val="20"/>
          <w:szCs w:val="20"/>
          <w:lang w:eastAsia="en-US"/>
        </w:rPr>
      </w:pPr>
      <w:r w:rsidRPr="00D5345E">
        <w:rPr>
          <w:rFonts w:asciiTheme="minorHAnsi" w:hAnsiTheme="minorHAnsi" w:cstheme="minorHAnsi"/>
          <w:color w:val="000000"/>
          <w:sz w:val="20"/>
          <w:szCs w:val="20"/>
          <w:lang w:eastAsia="en-US"/>
        </w:rPr>
        <w:t xml:space="preserve">As stated in the University’s Equality Policy and Equality, Diversity and Inclusion Strategic Plan, our commitment to equality and diversity goes hand in hand with our commitment to academic freedom and free speech. </w:t>
      </w:r>
    </w:p>
    <w:p w14:paraId="6551D503" w14:textId="1E31DE6F" w:rsidR="00805CFC" w:rsidRDefault="004E6372" w:rsidP="00D5345E">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14D6D447" w:rsidR="0080764F" w:rsidRDefault="00284115" w:rsidP="0077039D">
      <w:pPr>
        <w:rPr>
          <w:rFonts w:cs="Arial"/>
          <w:color w:val="333333"/>
          <w:szCs w:val="22"/>
        </w:rPr>
      </w:pPr>
      <w:r>
        <w:rPr>
          <w:rFonts w:cs="Arial"/>
          <w:lang w:eastAsia="en-US"/>
        </w:rPr>
        <w:t>University employees</w:t>
      </w:r>
      <w:r w:rsidR="00F551F3">
        <w:rPr>
          <w:rFonts w:cs="Arial"/>
          <w:lang w:eastAsia="en-US"/>
        </w:rPr>
        <w:t xml:space="preserve"> </w:t>
      </w:r>
      <w:r>
        <w:rPr>
          <w:rFonts w:cs="Arial"/>
          <w:lang w:eastAsia="en-US"/>
        </w:rPr>
        <w:t>enjoy 38 days</w:t>
      </w:r>
      <w:r w:rsidR="005C4575">
        <w:rPr>
          <w:rFonts w:cs="Arial"/>
          <w:lang w:eastAsia="en-US"/>
        </w:rPr>
        <w:t>’ paid</w:t>
      </w:r>
      <w:r>
        <w:rPr>
          <w:rFonts w:cs="Arial"/>
          <w:lang w:eastAsia="en-US"/>
        </w:rPr>
        <w:t xml:space="preserve"> </w:t>
      </w:r>
      <w:r w:rsidRPr="003251FB">
        <w:rPr>
          <w:rFonts w:cs="Arial"/>
          <w:lang w:eastAsia="en-US"/>
        </w:rPr>
        <w:t xml:space="preserve">holiday, generous pension schemes, </w:t>
      </w:r>
      <w:r w:rsidR="00934C7C" w:rsidRPr="003251FB">
        <w:rPr>
          <w:rFonts w:cs="Arial"/>
          <w:lang w:eastAsia="en-US"/>
        </w:rPr>
        <w:t>flexible working options</w:t>
      </w:r>
      <w:r w:rsidR="003251FB">
        <w:t xml:space="preserve">, support for </w:t>
      </w:r>
      <w:hyperlink r:id="rId21" w:history="1">
        <w:r w:rsidR="003251FB" w:rsidRPr="003251FB">
          <w:rPr>
            <w:rStyle w:val="Hyperlink"/>
          </w:rPr>
          <w:t xml:space="preserve">sustainable travel </w:t>
        </w:r>
      </w:hyperlink>
      <w:r w:rsidR="00FB1AC2" w:rsidRPr="003251FB">
        <w:t xml:space="preserve"> and other discounts.  Staff ca</w:t>
      </w:r>
      <w:r w:rsidR="003251FB">
        <w:t>n also</w:t>
      </w:r>
      <w:r w:rsidR="00FB1AC2" w:rsidRPr="003251FB">
        <w:t xml:space="preserve"> access</w:t>
      </w:r>
      <w:r w:rsidR="00FB1AC2">
        <w:t xml:space="preserve"> a huge range of personal and professional development opportunities. See </w:t>
      </w:r>
      <w:hyperlink r:id="rId22" w:tgtFrame="_blank" w:tooltip="https://hr.admin.ox.ac.uk/staff-benefits" w:history="1">
        <w:r w:rsidR="00FB1AC2">
          <w:rPr>
            <w:rStyle w:val="Hyperlink"/>
          </w:rPr>
          <w:t>https://hr.admin.ox.ac.uk/staff-benefits</w:t>
        </w:r>
      </w:hyperlink>
      <w:r w:rsidR="00225D7B">
        <w:rPr>
          <w:rFonts w:cs="Arial"/>
          <w:lang w:eastAsia="en-US"/>
        </w:rPr>
        <w:t xml:space="preserve">. </w:t>
      </w:r>
      <w:r w:rsidR="00DD7227">
        <w:rPr>
          <w:rFonts w:cs="Arial"/>
          <w:lang w:eastAsia="en-US"/>
        </w:rPr>
        <w:t xml:space="preserve"> </w:t>
      </w:r>
    </w:p>
    <w:p w14:paraId="656FF14C" w14:textId="4A790ABC" w:rsidR="00A64D2C" w:rsidRPr="00905C88" w:rsidRDefault="00A64D2C" w:rsidP="00A64D2C">
      <w:pPr>
        <w:pStyle w:val="Heading2"/>
        <w:shd w:val="clear" w:color="auto" w:fill="17365D"/>
        <w:spacing w:before="0"/>
        <w:rPr>
          <w:color w:val="FFFFFF"/>
        </w:rPr>
      </w:pPr>
      <w:r>
        <w:rPr>
          <w:color w:val="FFFFFF"/>
        </w:rPr>
        <w:t>Employee Assistance Programme</w:t>
      </w:r>
    </w:p>
    <w:p w14:paraId="61DC8F3D" w14:textId="286D1D75" w:rsidR="00A64D2C" w:rsidRDefault="00A64D2C" w:rsidP="0077039D">
      <w:pPr>
        <w:rPr>
          <w:rFonts w:cs="Arial"/>
          <w:color w:val="333333"/>
          <w:szCs w:val="22"/>
        </w:rPr>
      </w:pPr>
      <w:r>
        <w:rPr>
          <w:rFonts w:cs="Arial"/>
          <w:color w:val="333333"/>
          <w:szCs w:val="22"/>
        </w:rPr>
        <w:t>As part of our wellbeing offering staff get free access to a confidential employee assistance p</w:t>
      </w:r>
      <w:r w:rsidR="00F551F3">
        <w:rPr>
          <w:rFonts w:cs="Arial"/>
          <w:color w:val="333333"/>
          <w:szCs w:val="22"/>
        </w:rPr>
        <w:t>rogramme</w:t>
      </w:r>
      <w:r w:rsidR="009E0D1A">
        <w:rPr>
          <w:rFonts w:cs="Arial"/>
          <w:color w:val="333333"/>
          <w:szCs w:val="22"/>
        </w:rPr>
        <w:t xml:space="preserve">, </w:t>
      </w:r>
      <w:r w:rsidR="00F551F3">
        <w:rPr>
          <w:rFonts w:cs="Arial"/>
          <w:color w:val="333333"/>
          <w:szCs w:val="22"/>
        </w:rPr>
        <w:t xml:space="preserve">available 24/7 for 365 days a year. Find out more </w:t>
      </w:r>
      <w:r w:rsidR="00AC0F97">
        <w:t xml:space="preserve">at </w:t>
      </w:r>
      <w:hyperlink r:id="rId23" w:history="1">
        <w:r w:rsidR="00AC0F97" w:rsidRPr="00FF747E">
          <w:rPr>
            <w:rStyle w:val="Hyperlink"/>
          </w:rPr>
          <w:t>https://staff.admin.ox.ac.uk/thriving-at-oxford</w:t>
        </w:r>
      </w:hyperlink>
      <w:r w:rsidR="00AC0F97">
        <w:t xml:space="preserve"> </w:t>
      </w:r>
    </w:p>
    <w:p w14:paraId="09A18448" w14:textId="77777777" w:rsidR="00CD4F2F" w:rsidRPr="005E3124" w:rsidRDefault="00CD4F2F" w:rsidP="00CD4F2F">
      <w:pPr>
        <w:spacing w:after="0"/>
        <w:rPr>
          <w:sz w:val="2"/>
          <w:szCs w:val="10"/>
        </w:rPr>
      </w:pPr>
    </w:p>
    <w:p w14:paraId="5A0C74BC" w14:textId="77777777" w:rsidR="00805CFC" w:rsidRPr="00905C88" w:rsidRDefault="00805CFC" w:rsidP="00A9251E">
      <w:pPr>
        <w:pStyle w:val="Heading2"/>
        <w:shd w:val="clear" w:color="auto" w:fill="17365D"/>
        <w:spacing w:before="0"/>
        <w:rPr>
          <w:color w:val="FFFFFF"/>
        </w:rPr>
      </w:pPr>
      <w:r w:rsidRPr="00905C88">
        <w:rPr>
          <w:color w:val="FFFFFF"/>
        </w:rPr>
        <w:t>University Club and sports facilities</w:t>
      </w:r>
    </w:p>
    <w:p w14:paraId="2AE73B99" w14:textId="3F6694AC" w:rsidR="00805CFC" w:rsidRDefault="00515342" w:rsidP="0077039D">
      <w:pPr>
        <w:rPr>
          <w:rFonts w:cs="Arial"/>
          <w:color w:val="333333"/>
          <w:szCs w:val="22"/>
        </w:rPr>
      </w:pPr>
      <w:r>
        <w:rPr>
          <w:rFonts w:cs="Arial"/>
          <w:color w:val="333333"/>
          <w:szCs w:val="22"/>
        </w:rPr>
        <w:t xml:space="preserve">Membership of the University Club is free for University staff. </w:t>
      </w:r>
      <w:r w:rsidR="00F551F3">
        <w:rPr>
          <w:rFonts w:cs="Arial"/>
          <w:color w:val="333333"/>
          <w:szCs w:val="22"/>
        </w:rPr>
        <w:t>It</w:t>
      </w:r>
      <w:r w:rsidR="00805CFC" w:rsidRPr="00BC228C">
        <w:rPr>
          <w:rFonts w:cs="Arial"/>
          <w:color w:val="333333"/>
          <w:szCs w:val="22"/>
        </w:rPr>
        <w:t xml:space="preserve">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4"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5"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5E3124" w:rsidRDefault="00CD4F2F" w:rsidP="00CD4F2F">
      <w:pPr>
        <w:spacing w:after="0"/>
        <w:rPr>
          <w:sz w:val="2"/>
          <w:szCs w:val="10"/>
        </w:rPr>
      </w:pPr>
    </w:p>
    <w:p w14:paraId="03E61442" w14:textId="77777777" w:rsidR="00AD5CB0" w:rsidRPr="00905C88" w:rsidRDefault="00AD5CB0" w:rsidP="00AD5CB0">
      <w:pPr>
        <w:pStyle w:val="Heading2"/>
        <w:shd w:val="clear" w:color="auto" w:fill="17365D"/>
        <w:spacing w:before="0"/>
        <w:rPr>
          <w:color w:val="FFFFFF"/>
        </w:rPr>
      </w:pPr>
      <w:r w:rsidRPr="00905C88">
        <w:rPr>
          <w:color w:val="FFFFFF"/>
        </w:rPr>
        <w:t xml:space="preserve">Information for staff new to Oxford </w:t>
      </w:r>
    </w:p>
    <w:p w14:paraId="2CA3D9E1" w14:textId="58867F2B" w:rsidR="00AD5CB0" w:rsidRPr="00B231B3" w:rsidRDefault="00B231B3" w:rsidP="00AD5CB0">
      <w:pPr>
        <w:rPr>
          <w:rFonts w:cs="Calibri"/>
        </w:rPr>
      </w:pPr>
      <w:r w:rsidRPr="00B231B3">
        <w:rPr>
          <w:rFonts w:cs="Calibri"/>
        </w:rPr>
        <w:t xml:space="preserve">Please see our </w:t>
      </w:r>
      <w:r w:rsidRPr="00B231B3">
        <w:rPr>
          <w:rFonts w:cs="Calibri"/>
          <w:bCs/>
        </w:rPr>
        <w:t>Life in Oxford</w:t>
      </w:r>
      <w:r w:rsidRPr="00B231B3">
        <w:rPr>
          <w:rFonts w:cs="Calibri"/>
        </w:rPr>
        <w:t xml:space="preserve"> web</w:t>
      </w:r>
      <w:r>
        <w:rPr>
          <w:rFonts w:cs="Calibri"/>
        </w:rPr>
        <w:t>page</w:t>
      </w:r>
      <w:r w:rsidRPr="00B231B3">
        <w:rPr>
          <w:rFonts w:cs="Calibri"/>
        </w:rPr>
        <w:t xml:space="preserve"> for information on relocating to and settling into the Oxford area. The website offers valuable guidance, including information on where to find more details about housing, transportation, finances, healthcare, and other key aspects of living in Oxford and the surrounding region.</w:t>
      </w:r>
      <w:r>
        <w:rPr>
          <w:rFonts w:cs="Calibri"/>
        </w:rPr>
        <w:t xml:space="preserve"> </w:t>
      </w:r>
      <w:r w:rsidR="00AD5CB0">
        <w:rPr>
          <w:rFonts w:cs="Arial"/>
          <w:szCs w:val="22"/>
        </w:rPr>
        <w:t>See</w:t>
      </w:r>
      <w:r w:rsidR="00AD5CB0" w:rsidRPr="00BC228C">
        <w:rPr>
          <w:rFonts w:cs="Arial"/>
          <w:szCs w:val="22"/>
        </w:rPr>
        <w:t xml:space="preserve"> </w:t>
      </w:r>
      <w:hyperlink r:id="rId26" w:history="1">
        <w:r w:rsidR="00A83D3B">
          <w:rPr>
            <w:rStyle w:val="Hyperlink"/>
          </w:rPr>
          <w:t>Life in Oxford | Oxford University Jobs</w:t>
        </w:r>
      </w:hyperlink>
    </w:p>
    <w:p w14:paraId="24EA6588" w14:textId="1C99ABA7" w:rsidR="007B2AEB" w:rsidRDefault="007B2AEB" w:rsidP="0077039D">
      <w:pPr>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7"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5E3124" w:rsidRDefault="00CD4F2F" w:rsidP="00CD4F2F">
      <w:pPr>
        <w:spacing w:after="0"/>
        <w:rPr>
          <w:sz w:val="2"/>
          <w:szCs w:val="10"/>
        </w:rPr>
      </w:pPr>
    </w:p>
    <w:p w14:paraId="4F45CF3F" w14:textId="77777777" w:rsidR="00805CFC" w:rsidRPr="00905C88" w:rsidRDefault="00805CFC" w:rsidP="00A9251E">
      <w:pPr>
        <w:pStyle w:val="Heading2"/>
        <w:shd w:val="clear" w:color="auto" w:fill="17365D"/>
        <w:spacing w:before="0"/>
        <w:rPr>
          <w:color w:val="FFFFFF"/>
        </w:rPr>
      </w:pPr>
      <w:bookmarkStart w:id="0" w:name="_Hlk159847838"/>
      <w:r w:rsidRPr="00905C88">
        <w:rPr>
          <w:color w:val="FFFFFF"/>
        </w:rPr>
        <w:t>Family-friendly benefits</w:t>
      </w:r>
    </w:p>
    <w:p w14:paraId="7CB479A6" w14:textId="378D2669" w:rsidR="00284115" w:rsidRPr="00905C88" w:rsidRDefault="009E0D1A" w:rsidP="009E0D1A">
      <w:pPr>
        <w:rPr>
          <w:color w:val="FFFFFF"/>
        </w:rPr>
      </w:pPr>
      <w:r>
        <w:rPr>
          <w:iCs/>
        </w:rPr>
        <w:t>We are a family-friendly employer w</w:t>
      </w:r>
      <w:r w:rsidRPr="009E0D1A">
        <w:rPr>
          <w:iCs/>
        </w:rPr>
        <w:t xml:space="preserve">ith one of the most generous </w:t>
      </w:r>
      <w:r w:rsidRPr="005A4D23">
        <w:rPr>
          <w:iCs/>
        </w:rPr>
        <w:t>family leave schemes</w:t>
      </w:r>
      <w:r w:rsidRPr="009E0D1A">
        <w:rPr>
          <w:iCs/>
        </w:rPr>
        <w:t xml:space="preserve"> in the Higher Education secto</w:t>
      </w:r>
      <w:r>
        <w:rPr>
          <w:iCs/>
        </w:rPr>
        <w:t>r</w:t>
      </w:r>
      <w:r w:rsidR="005A4D23">
        <w:rPr>
          <w:iCs/>
        </w:rPr>
        <w:t xml:space="preserve"> (see </w:t>
      </w:r>
      <w:hyperlink r:id="rId28" w:history="1">
        <w:r w:rsidR="005A4D23" w:rsidRPr="00B0615F">
          <w:rPr>
            <w:rStyle w:val="Hyperlink"/>
            <w:iCs/>
          </w:rPr>
          <w:t>https://hr.web.ox.ac.uk/family-leave</w:t>
        </w:r>
      </w:hyperlink>
      <w:r w:rsidR="005A4D23">
        <w:rPr>
          <w:iCs/>
        </w:rPr>
        <w:t>)</w:t>
      </w:r>
      <w:r w:rsidRPr="009E0D1A">
        <w:rPr>
          <w:iCs/>
        </w:rPr>
        <w:t xml:space="preserve">. </w:t>
      </w:r>
      <w:r>
        <w:rPr>
          <w:iCs/>
        </w:rPr>
        <w:t>Our</w:t>
      </w:r>
      <w:r w:rsidRPr="009E0D1A">
        <w:rPr>
          <w:iCs/>
        </w:rPr>
        <w:t xml:space="preserve"> Childcare Services team provides guidance and support on childcare provision</w:t>
      </w:r>
      <w:r>
        <w:rPr>
          <w:iCs/>
        </w:rPr>
        <w:t>, and o</w:t>
      </w:r>
      <w:r w:rsidRPr="009E0D1A">
        <w:rPr>
          <w:iCs/>
        </w:rPr>
        <w:t>ffer</w:t>
      </w:r>
      <w:r>
        <w:rPr>
          <w:iCs/>
        </w:rPr>
        <w:t>s</w:t>
      </w:r>
      <w:r w:rsidRPr="009E0D1A">
        <w:rPr>
          <w:iCs/>
        </w:rPr>
        <w:t xml:space="preserve"> a range of high</w:t>
      </w:r>
      <w:r w:rsidR="008B0812">
        <w:rPr>
          <w:iCs/>
        </w:rPr>
        <w:t>-</w:t>
      </w:r>
      <w:r w:rsidRPr="009E0D1A">
        <w:rPr>
          <w:iCs/>
        </w:rPr>
        <w:t xml:space="preserve">quality childcare options at affordable prices for staff. In addition to </w:t>
      </w:r>
      <w:r>
        <w:rPr>
          <w:iCs/>
        </w:rPr>
        <w:t>5</w:t>
      </w:r>
      <w:r w:rsidRPr="009E0D1A">
        <w:rPr>
          <w:iCs/>
        </w:rPr>
        <w:t xml:space="preserve"> University nurseries, we partner with a number of local providers to offer in excess of 450 full time nursery places to our </w:t>
      </w:r>
      <w:r>
        <w:rPr>
          <w:iCs/>
        </w:rPr>
        <w:t>staff</w:t>
      </w:r>
      <w:r w:rsidRPr="009E0D1A">
        <w:rPr>
          <w:iCs/>
        </w:rPr>
        <w:t xml:space="preserve">. Eligible parents are able to pay for childcare through salary sacrifice, further reducing costs. See </w:t>
      </w:r>
      <w:hyperlink r:id="rId29" w:history="1">
        <w:r w:rsidRPr="009E0D1A">
          <w:rPr>
            <w:rStyle w:val="Hyperlink"/>
            <w:rFonts w:eastAsia="SimSun"/>
            <w:iCs/>
          </w:rPr>
          <w:t>https://childcare.admin.ox.ac.uk/</w:t>
        </w:r>
      </w:hyperlink>
      <w:r>
        <w:rPr>
          <w:iCs/>
        </w:rPr>
        <w:t xml:space="preserve">. </w:t>
      </w:r>
    </w:p>
    <w:bookmarkEnd w:id="0"/>
    <w:p w14:paraId="39D3AA68" w14:textId="47BFE3F6" w:rsidR="00805CFC" w:rsidRPr="00905C88" w:rsidRDefault="00F551F3" w:rsidP="00A9251E">
      <w:pPr>
        <w:pStyle w:val="Heading2"/>
        <w:shd w:val="clear" w:color="auto" w:fill="17365D"/>
        <w:spacing w:before="0"/>
        <w:rPr>
          <w:color w:val="FFFFFF"/>
        </w:rPr>
      </w:pPr>
      <w:r>
        <w:rPr>
          <w:color w:val="FFFFFF"/>
        </w:rPr>
        <w:t>Supporting disability and health-related issues (</w:t>
      </w:r>
      <w:proofErr w:type="spellStart"/>
      <w:r>
        <w:rPr>
          <w:color w:val="FFFFFF"/>
        </w:rPr>
        <w:t>inc</w:t>
      </w:r>
      <w:proofErr w:type="spellEnd"/>
      <w:r>
        <w:rPr>
          <w:color w:val="FFFFFF"/>
        </w:rPr>
        <w:t xml:space="preserve"> menopause)</w:t>
      </w:r>
    </w:p>
    <w:p w14:paraId="083D3884" w14:textId="00E916AC" w:rsidR="001239CD" w:rsidRDefault="00805CFC" w:rsidP="0077039D">
      <w:pPr>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F551F3">
        <w:rPr>
          <w:rFonts w:cs="Arial"/>
          <w:color w:val="333333"/>
          <w:szCs w:val="22"/>
        </w:rPr>
        <w:t>, including those experiencing negative effects of menopause</w:t>
      </w:r>
      <w:r w:rsidR="00AD5CB0">
        <w:rPr>
          <w:rFonts w:cs="Arial"/>
          <w:color w:val="333333"/>
          <w:szCs w:val="22"/>
        </w:rPr>
        <w:t>.</w:t>
      </w:r>
      <w:r w:rsidR="00F551F3">
        <w:rPr>
          <w:rFonts w:cs="Arial"/>
          <w:color w:val="333333"/>
          <w:szCs w:val="22"/>
        </w:rPr>
        <w:t xml:space="preserve"> Information about t</w:t>
      </w:r>
      <w:r>
        <w:rPr>
          <w:rFonts w:cs="Arial"/>
          <w:color w:val="333333"/>
          <w:szCs w:val="22"/>
        </w:rPr>
        <w:t xml:space="preserve">he University’s </w:t>
      </w:r>
      <w:r w:rsidRPr="00BC228C">
        <w:rPr>
          <w:rFonts w:cs="Arial"/>
          <w:color w:val="333333"/>
          <w:szCs w:val="22"/>
        </w:rPr>
        <w:t>Staff Disability Advisor</w:t>
      </w:r>
      <w:r w:rsidR="00AD5CB0">
        <w:rPr>
          <w:rFonts w:cs="Arial"/>
          <w:color w:val="333333"/>
          <w:szCs w:val="22"/>
        </w:rPr>
        <w:t xml:space="preserve">, </w:t>
      </w:r>
      <w:r w:rsidR="00F551F3">
        <w:rPr>
          <w:rFonts w:cs="Arial"/>
          <w:color w:val="333333"/>
          <w:szCs w:val="22"/>
        </w:rPr>
        <w:t>is at</w:t>
      </w:r>
      <w:r w:rsidR="00AD5CB0">
        <w:rPr>
          <w:rFonts w:cs="Arial"/>
          <w:color w:val="333333"/>
          <w:szCs w:val="22"/>
        </w:rPr>
        <w:t xml:space="preserve"> </w:t>
      </w:r>
      <w:hyperlink r:id="rId30" w:history="1">
        <w:r w:rsidR="00D874D8" w:rsidRPr="003B13D0">
          <w:rPr>
            <w:rStyle w:val="Hyperlink"/>
            <w:rFonts w:cs="Arial"/>
            <w:szCs w:val="22"/>
          </w:rPr>
          <w:t>https://edu.admin.ox.ac.uk/disability-support</w:t>
        </w:r>
      </w:hyperlink>
      <w:r w:rsidR="00F551F3">
        <w:rPr>
          <w:rStyle w:val="Hyperlink"/>
          <w:rFonts w:cs="Arial"/>
          <w:szCs w:val="22"/>
        </w:rPr>
        <w:t xml:space="preserve">. </w:t>
      </w:r>
      <w:r w:rsidR="00D874D8">
        <w:rPr>
          <w:rFonts w:cs="Arial"/>
          <w:color w:val="333333"/>
          <w:szCs w:val="22"/>
        </w:rPr>
        <w:t xml:space="preserve"> </w:t>
      </w:r>
      <w:r w:rsidR="00F551F3">
        <w:rPr>
          <w:rFonts w:cs="Arial"/>
          <w:color w:val="333333"/>
          <w:szCs w:val="22"/>
        </w:rPr>
        <w:t xml:space="preserve">For information about how we support those going through menopause see </w:t>
      </w:r>
      <w:hyperlink r:id="rId31" w:history="1">
        <w:r w:rsidR="00F551F3" w:rsidRPr="00BF5A4D">
          <w:rPr>
            <w:rStyle w:val="Hyperlink"/>
            <w:rFonts w:cs="Arial"/>
            <w:szCs w:val="22"/>
          </w:rPr>
          <w:t>https://hr.admin.ox.ac.uk/menopause-guidance</w:t>
        </w:r>
      </w:hyperlink>
      <w:r w:rsidR="00F551F3">
        <w:rPr>
          <w:rFonts w:cs="Arial"/>
          <w:color w:val="333333"/>
          <w:szCs w:val="22"/>
        </w:rPr>
        <w:t xml:space="preserve"> </w:t>
      </w:r>
    </w:p>
    <w:p w14:paraId="3DCAA5EE" w14:textId="77777777" w:rsidR="00CD4F2F" w:rsidRPr="005E3124" w:rsidRDefault="00CD4F2F" w:rsidP="00CD4F2F">
      <w:pPr>
        <w:spacing w:after="0"/>
        <w:rPr>
          <w:sz w:val="2"/>
          <w:szCs w:val="10"/>
        </w:rPr>
      </w:pPr>
    </w:p>
    <w:p w14:paraId="2FADE689" w14:textId="77777777" w:rsidR="00805CFC" w:rsidRPr="00905C88" w:rsidRDefault="00805CFC" w:rsidP="00A9251E">
      <w:pPr>
        <w:pStyle w:val="Heading2"/>
        <w:shd w:val="clear" w:color="auto" w:fill="17365D"/>
        <w:spacing w:before="0"/>
        <w:rPr>
          <w:color w:val="FFFFFF"/>
        </w:rPr>
      </w:pPr>
      <w:r w:rsidRPr="00905C88">
        <w:rPr>
          <w:color w:val="FFFFFF"/>
        </w:rPr>
        <w:t>Staff networks</w:t>
      </w:r>
    </w:p>
    <w:p w14:paraId="3D71F3A8" w14:textId="43F5C251" w:rsidR="001239CD" w:rsidRDefault="00805CFC" w:rsidP="0077039D">
      <w:pPr>
        <w:rPr>
          <w:rFonts w:cs="Arial"/>
          <w:color w:val="1F497D"/>
          <w:szCs w:val="22"/>
        </w:rPr>
      </w:pPr>
      <w:r w:rsidRPr="00AD5CB0">
        <w:rPr>
          <w:rFonts w:cs="Arial"/>
          <w:color w:val="333333"/>
          <w:szCs w:val="22"/>
        </w:rPr>
        <w:t>The University has a number of staff networks including</w:t>
      </w:r>
      <w:r w:rsidR="00CA4DE8">
        <w:rPr>
          <w:rFonts w:cs="Arial"/>
          <w:color w:val="333333"/>
          <w:szCs w:val="22"/>
        </w:rPr>
        <w:t xml:space="preserve"> for r</w:t>
      </w:r>
      <w:r w:rsidRPr="00AD5CB0">
        <w:rPr>
          <w:rFonts w:cs="Arial"/>
          <w:color w:val="333333"/>
          <w:szCs w:val="22"/>
        </w:rPr>
        <w:t xml:space="preserve">esearch </w:t>
      </w:r>
      <w:r w:rsidR="00CA4DE8">
        <w:rPr>
          <w:rFonts w:cs="Arial"/>
          <w:color w:val="333333"/>
          <w:szCs w:val="22"/>
        </w:rPr>
        <w:t>s</w:t>
      </w:r>
      <w:r w:rsidRPr="00AD5CB0">
        <w:rPr>
          <w:rFonts w:cs="Arial"/>
          <w:color w:val="333333"/>
          <w:szCs w:val="22"/>
        </w:rPr>
        <w:t>taff, BME staff, LGBT+ staff</w:t>
      </w:r>
      <w:r w:rsidR="00CA4DE8">
        <w:rPr>
          <w:rFonts w:cs="Arial"/>
          <w:color w:val="333333"/>
          <w:szCs w:val="22"/>
        </w:rPr>
        <w:t>,</w:t>
      </w:r>
      <w:r w:rsidR="00AD5CB0">
        <w:rPr>
          <w:rFonts w:cs="Arial"/>
          <w:color w:val="333333"/>
          <w:szCs w:val="22"/>
        </w:rPr>
        <w:t xml:space="preserve"> disabled staff network</w:t>
      </w:r>
      <w:r w:rsidR="00CA4DE8">
        <w:rPr>
          <w:rFonts w:cs="Arial"/>
          <w:color w:val="333333"/>
          <w:szCs w:val="22"/>
        </w:rPr>
        <w:t xml:space="preserve"> and those going through menopause</w:t>
      </w:r>
      <w:r w:rsidR="00AD5CB0">
        <w:rPr>
          <w:rFonts w:cs="Arial"/>
          <w:color w:val="333333"/>
          <w:szCs w:val="22"/>
        </w:rPr>
        <w:t>.</w:t>
      </w:r>
      <w:r w:rsidRPr="00AD5CB0">
        <w:rPr>
          <w:rFonts w:cs="Arial"/>
          <w:color w:val="333333"/>
          <w:szCs w:val="22"/>
        </w:rPr>
        <w:t xml:space="preserve"> </w:t>
      </w:r>
      <w:r w:rsidR="00F551F3">
        <w:rPr>
          <w:rFonts w:cs="Arial"/>
          <w:color w:val="333333"/>
          <w:szCs w:val="22"/>
        </w:rPr>
        <w:t>Find out more</w:t>
      </w:r>
      <w:r w:rsidR="005E3FAD" w:rsidRPr="00AD5CB0">
        <w:rPr>
          <w:rFonts w:cs="Arial"/>
          <w:color w:val="333333"/>
          <w:szCs w:val="22"/>
        </w:rPr>
        <w:t xml:space="preserve"> at</w:t>
      </w:r>
      <w:r w:rsidRPr="00AD5CB0">
        <w:rPr>
          <w:rFonts w:cs="Arial"/>
          <w:color w:val="333333"/>
          <w:szCs w:val="22"/>
        </w:rPr>
        <w:t xml:space="preserve"> </w:t>
      </w:r>
      <w:hyperlink r:id="rId32"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5E3124" w:rsidRDefault="00CD4F2F" w:rsidP="00CD4F2F">
      <w:pPr>
        <w:spacing w:after="0"/>
        <w:rPr>
          <w:sz w:val="2"/>
          <w:szCs w:val="10"/>
        </w:rPr>
      </w:pPr>
    </w:p>
    <w:p w14:paraId="579D3E5C" w14:textId="77777777" w:rsidR="007B2AEB" w:rsidRPr="00905C88" w:rsidRDefault="007B2AEB" w:rsidP="007B2AEB">
      <w:pPr>
        <w:pStyle w:val="Heading2"/>
        <w:shd w:val="clear" w:color="auto" w:fill="17365D"/>
        <w:spacing w:before="0"/>
        <w:rPr>
          <w:color w:val="FFFFFF"/>
        </w:rPr>
      </w:pPr>
      <w:r w:rsidRPr="00905C88">
        <w:rPr>
          <w:color w:val="FFFFFF"/>
        </w:rPr>
        <w:t xml:space="preserve">The University of Oxford Newcomers' Club </w:t>
      </w:r>
    </w:p>
    <w:p w14:paraId="466E3074" w14:textId="5FB2521B" w:rsidR="007B2AEB" w:rsidRDefault="007B2AEB" w:rsidP="0077039D">
      <w:pPr>
        <w:rPr>
          <w:rFonts w:cs="Arial"/>
          <w:szCs w:val="22"/>
        </w:rPr>
      </w:pPr>
      <w:r w:rsidRPr="00BC228C">
        <w:rPr>
          <w:rFonts w:cs="Arial"/>
          <w:szCs w:val="22"/>
        </w:rPr>
        <w:t>The University of Oxford Newcomers' Club is</w:t>
      </w:r>
      <w:r>
        <w:rPr>
          <w:rFonts w:cs="Arial"/>
          <w:szCs w:val="22"/>
        </w:rPr>
        <w:t xml:space="preserve"> </w:t>
      </w:r>
      <w:r w:rsidRPr="00BC228C">
        <w:rPr>
          <w:rFonts w:cs="Arial"/>
          <w:szCs w:val="22"/>
        </w:rPr>
        <w:t>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3" w:history="1">
        <w:r w:rsidRPr="00EB6A93">
          <w:rPr>
            <w:rStyle w:val="Hyperlink"/>
            <w:rFonts w:cs="Arial"/>
            <w:szCs w:val="22"/>
          </w:rPr>
          <w:t>www.newcomers.ox.ac.uk</w:t>
        </w:r>
      </w:hyperlink>
    </w:p>
    <w:p w14:paraId="368D125F" w14:textId="0497983F" w:rsidR="005E3124" w:rsidRPr="00905C88" w:rsidRDefault="005E3124" w:rsidP="005E3124">
      <w:pPr>
        <w:pStyle w:val="Heading2"/>
        <w:shd w:val="clear" w:color="auto" w:fill="17365D"/>
        <w:spacing w:before="0"/>
        <w:rPr>
          <w:color w:val="FFFFFF"/>
        </w:rPr>
      </w:pPr>
      <w:bookmarkStart w:id="1" w:name="_Hlk157516414"/>
      <w:r>
        <w:rPr>
          <w:color w:val="FFFFFF"/>
        </w:rPr>
        <w:t>Research</w:t>
      </w:r>
      <w:r w:rsidR="00A64D2C">
        <w:rPr>
          <w:color w:val="FFFFFF"/>
        </w:rPr>
        <w:t xml:space="preserve"> </w:t>
      </w:r>
      <w:r w:rsidR="00402102">
        <w:rPr>
          <w:color w:val="FFFFFF"/>
        </w:rPr>
        <w:t>s</w:t>
      </w:r>
      <w:r>
        <w:rPr>
          <w:color w:val="FFFFFF"/>
        </w:rPr>
        <w:t xml:space="preserve">taff </w:t>
      </w:r>
    </w:p>
    <w:p w14:paraId="27DDBF5A" w14:textId="60BAFDE5" w:rsidR="00A64D2C" w:rsidRDefault="00A64D2C" w:rsidP="0077039D">
      <w:pPr>
        <w:rPr>
          <w:rFonts w:cs="Arial"/>
          <w:szCs w:val="22"/>
        </w:rPr>
      </w:pPr>
      <w:r>
        <w:rPr>
          <w:rFonts w:cs="Arial"/>
          <w:szCs w:val="22"/>
        </w:rPr>
        <w:t xml:space="preserve">The Researcher Hub supports all researchers on fixed-term contracts. They aim to help you settle in comfortably, make connections, grow as a person, extend your research expertise and approach your next career step with confidence.  Find out more </w:t>
      </w:r>
      <w:hyperlink r:id="rId34" w:history="1">
        <w:r w:rsidRPr="00BF5A4D">
          <w:rPr>
            <w:rStyle w:val="Hyperlink"/>
            <w:rFonts w:cs="Arial"/>
            <w:szCs w:val="22"/>
          </w:rPr>
          <w:t>https://www.ox.ac.uk/research/support-researchers/researcher-hub</w:t>
        </w:r>
      </w:hyperlink>
      <w:r>
        <w:rPr>
          <w:rFonts w:cs="Arial"/>
          <w:szCs w:val="22"/>
        </w:rPr>
        <w:t xml:space="preserve"> </w:t>
      </w:r>
    </w:p>
    <w:p w14:paraId="0C45B49A" w14:textId="00AB20D9" w:rsidR="00E25171" w:rsidRPr="002A44C8" w:rsidRDefault="00402102" w:rsidP="009307DF">
      <w:r>
        <w:rPr>
          <w:rFonts w:cs="Arial"/>
          <w:szCs w:val="22"/>
        </w:rPr>
        <w:t xml:space="preserve">Oxford’s Research Staff Society </w:t>
      </w:r>
      <w:r w:rsidRPr="00402102">
        <w:rPr>
          <w:rFonts w:cs="Arial"/>
          <w:szCs w:val="22"/>
        </w:rPr>
        <w:t xml:space="preserve">is a collective voice for </w:t>
      </w:r>
      <w:r w:rsidR="009307DF">
        <w:rPr>
          <w:rFonts w:cs="Arial"/>
          <w:szCs w:val="22"/>
        </w:rPr>
        <w:t xml:space="preserve">our </w:t>
      </w:r>
      <w:r w:rsidRPr="00402102">
        <w:rPr>
          <w:rFonts w:cs="Arial"/>
          <w:szCs w:val="22"/>
        </w:rPr>
        <w:t xml:space="preserve">researchers. </w:t>
      </w:r>
      <w:r>
        <w:rPr>
          <w:rFonts w:cs="Arial"/>
          <w:szCs w:val="22"/>
        </w:rPr>
        <w:t xml:space="preserve">They </w:t>
      </w:r>
      <w:r w:rsidRPr="00402102">
        <w:rPr>
          <w:rFonts w:cs="Arial"/>
          <w:szCs w:val="22"/>
        </w:rPr>
        <w:t xml:space="preserve">also organise social and professional networking activities </w:t>
      </w:r>
      <w:r>
        <w:rPr>
          <w:rFonts w:cs="Arial"/>
          <w:szCs w:val="22"/>
        </w:rPr>
        <w:t>for researchers</w:t>
      </w:r>
      <w:r w:rsidR="00BE1C1A">
        <w:rPr>
          <w:rFonts w:cs="Arial"/>
          <w:szCs w:val="22"/>
        </w:rPr>
        <w:t>. Find out more</w:t>
      </w:r>
      <w:r w:rsidR="009307DF">
        <w:rPr>
          <w:rFonts w:cs="Arial"/>
          <w:szCs w:val="22"/>
        </w:rPr>
        <w:t xml:space="preserve"> </w:t>
      </w:r>
      <w:hyperlink r:id="rId35" w:history="1">
        <w:r w:rsidR="009307DF" w:rsidRPr="00952DB0">
          <w:rPr>
            <w:rStyle w:val="Hyperlink"/>
            <w:rFonts w:cs="Arial"/>
            <w:szCs w:val="22"/>
          </w:rPr>
          <w:t>https://www.ox.ac.uk/research/support-researchers/connecting-other-researchers/oxford-research-staff-society</w:t>
        </w:r>
      </w:hyperlink>
      <w:r w:rsidR="009307DF">
        <w:rPr>
          <w:rFonts w:cs="Arial"/>
          <w:szCs w:val="22"/>
        </w:rPr>
        <w:t xml:space="preserve"> </w:t>
      </w:r>
      <w:bookmarkStart w:id="2" w:name="d.en.37668"/>
      <w:bookmarkStart w:id="3" w:name="d.en.37669"/>
      <w:bookmarkStart w:id="4" w:name="d.en.37670"/>
      <w:bookmarkStart w:id="5" w:name="d.en.37671"/>
      <w:bookmarkEnd w:id="1"/>
      <w:bookmarkEnd w:id="2"/>
      <w:bookmarkEnd w:id="3"/>
      <w:bookmarkEnd w:id="4"/>
      <w:bookmarkEnd w:id="5"/>
    </w:p>
    <w:sectPr w:rsidR="00E25171" w:rsidRPr="002A44C8" w:rsidSect="005E3124">
      <w:footerReference w:type="even" r:id="rId36"/>
      <w:footerReference w:type="default" r:id="rId37"/>
      <w:headerReference w:type="first" r:id="rId38"/>
      <w:footerReference w:type="first" r:id="rId39"/>
      <w:pgSz w:w="11906" w:h="16838" w:code="9"/>
      <w:pgMar w:top="851"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CD003" w14:textId="77777777" w:rsidR="00C03F38" w:rsidRDefault="00C03F38" w:rsidP="005F55F0">
      <w:r>
        <w:separator/>
      </w:r>
    </w:p>
    <w:p w14:paraId="3534D42A" w14:textId="77777777" w:rsidR="00C03F38" w:rsidRDefault="00C03F38" w:rsidP="005F55F0"/>
  </w:endnote>
  <w:endnote w:type="continuationSeparator" w:id="0">
    <w:p w14:paraId="38D55489" w14:textId="77777777" w:rsidR="00C03F38" w:rsidRDefault="00C03F38" w:rsidP="005F55F0">
      <w:r>
        <w:continuationSeparator/>
      </w:r>
    </w:p>
    <w:p w14:paraId="6B18D486" w14:textId="77777777" w:rsidR="00C03F38" w:rsidRDefault="00C03F38"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ource Sans Pro">
    <w:altName w:val="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B27" w14:textId="6CE010F0" w:rsidR="00750A98" w:rsidRDefault="008333F8" w:rsidP="00650A98">
    <w:pPr>
      <w:pStyle w:val="Footer"/>
    </w:pPr>
    <w:r>
      <w:rPr>
        <w:sz w:val="18"/>
        <w:szCs w:val="18"/>
      </w:rPr>
      <w:t>October</w:t>
    </w:r>
    <w:r w:rsidR="00AC0F97">
      <w:rPr>
        <w:sz w:val="18"/>
        <w:szCs w:val="18"/>
      </w:rPr>
      <w:t xml:space="preserve"> 202</w:t>
    </w:r>
    <w:r w:rsidR="00431EA5">
      <w:rPr>
        <w:sz w:val="18"/>
        <w:szCs w:val="18"/>
      </w:rPr>
      <w:t>6</w:t>
    </w:r>
    <w:r w:rsidR="00650A98">
      <w:rPr>
        <w:sz w:val="18"/>
        <w:szCs w:val="18"/>
      </w:rPr>
      <w:tab/>
    </w:r>
    <w:r w:rsidR="00650A98">
      <w:rPr>
        <w:sz w:val="18"/>
        <w:szCs w:val="18"/>
      </w:rPr>
      <w:tab/>
    </w:r>
    <w:r w:rsidR="00650A98">
      <w:rPr>
        <w:sz w:val="18"/>
        <w:szCs w:val="18"/>
      </w:rPr>
      <w:tab/>
    </w:r>
    <w:r w:rsidR="007A6809">
      <w:t xml:space="preserve"> </w:t>
    </w:r>
    <w:r w:rsidR="007A6809">
      <w:fldChar w:fldCharType="begin"/>
    </w:r>
    <w:r w:rsidR="007A6809">
      <w:instrText xml:space="preserve"> PAGE   \* MERGEFORMAT </w:instrText>
    </w:r>
    <w:r w:rsidR="007A6809">
      <w:fldChar w:fldCharType="separate"/>
    </w:r>
    <w:r w:rsidR="006C62D1">
      <w:rPr>
        <w:noProof/>
      </w:rPr>
      <w:t>7</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2356CA00" w:rsidR="00ED2CC1" w:rsidRDefault="00C35C14" w:rsidP="00ED2CC1">
                          <w:r>
                            <w:rPr>
                              <w:noProof/>
                            </w:rPr>
                            <w:drawing>
                              <wp:inline distT="0" distB="0" distL="0" distR="0" wp14:anchorId="349F20A9" wp14:editId="1B05729E">
                                <wp:extent cx="1327868" cy="723017"/>
                                <wp:effectExtent l="0" t="0" r="0" b="1270"/>
                                <wp:docPr id="302"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303" name="Picture 303"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59B594E6" wp14:editId="22F04457">
                                <wp:extent cx="1314315" cy="690245"/>
                                <wp:effectExtent l="0" t="0" r="635" b="0"/>
                                <wp:docPr id="304"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7459C67A" wp14:editId="3320388C">
                                <wp:extent cx="785973" cy="785973"/>
                                <wp:effectExtent l="0" t="0" r="0" b="0"/>
                                <wp:docPr id="306"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76262102" wp14:editId="2FCD34E0">
                                <wp:extent cx="990600" cy="78105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031A4DE5">
            <v:shapetype id="_x0000_t202" coordsize="21600,21600" o:spt="202" path="m,l,21600r21600,l21600,xe" w14:anchorId="30E5D335">
              <v:stroke joinstyle="miter"/>
              <v:path gradientshapeok="t" o:connecttype="rect"/>
            </v:shapetype>
            <v:shape id="Text Box 14"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">
              <v:textbox>
                <w:txbxContent>
                  <w:p w:rsidR="00ED2CC1" w:rsidP="00ED2CC1" w:rsidRDefault="00C35C14" w14:paraId="3B714235" w14:textId="2356CA00">
                    <w:r>
                      <w:rPr>
                        <w:noProof/>
                      </w:rPr>
                      <w:drawing>
                        <wp:inline distT="0" distB="0" distL="0" distR="0" wp14:anchorId="4A30D08B" wp14:editId="1B05729E">
                          <wp:extent cx="1327868" cy="723017"/>
                          <wp:effectExtent l="0" t="0" r="0" b="1270"/>
                          <wp:docPr id="1260840069" name="Picture 302"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8">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Pr>
                        <w:rFonts w:ascii="Verdana" w:hAnsi="Verdana"/>
                        <w:noProof/>
                        <w:color w:val="444444"/>
                        <w:sz w:val="17"/>
                        <w:szCs w:val="17"/>
                      </w:rPr>
                      <w:drawing>
                        <wp:inline distT="0" distB="0" distL="0" distR="0" wp14:anchorId="31EAB2F0" wp14:editId="75B2A3A9">
                          <wp:extent cx="1060450" cy="718440"/>
                          <wp:effectExtent l="0" t="0" r="6350" b="5715"/>
                          <wp:docPr id="837690469" name="Picture 303" descr="Race_RGB_Bronze Award side colum siz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1198B3F0" wp14:editId="22F04457">
                          <wp:extent cx="1314315" cy="690245"/>
                          <wp:effectExtent l="0" t="0" r="635" b="0"/>
                          <wp:docPr id="805920605" name="Picture 304"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drawing>
                        <wp:inline distT="0" distB="0" distL="0" distR="0" wp14:anchorId="5E150828" wp14:editId="3320388C">
                          <wp:extent cx="785973" cy="785973"/>
                          <wp:effectExtent l="0" t="0" r="0" b="0"/>
                          <wp:docPr id="1654858997" name="Picture 306"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AC0F97">
                      <w:rPr>
                        <w:noProof/>
                      </w:rPr>
                      <w:t xml:space="preserve">   </w:t>
                    </w:r>
                    <w:r w:rsidR="00ED2CC1">
                      <w:rPr>
                        <w:noProof/>
                      </w:rPr>
                      <w:t xml:space="preserve"> </w:t>
                    </w:r>
                    <w:r w:rsidR="00ED2CC1">
                      <w:rPr>
                        <w:noProof/>
                      </w:rPr>
                      <w:drawing>
                        <wp:inline distT="0" distB="0" distL="0" distR="0" wp14:anchorId="128B4003" wp14:editId="2FCD34E0">
                          <wp:extent cx="990600" cy="781050"/>
                          <wp:effectExtent l="0" t="0" r="0" b="0"/>
                          <wp:docPr id="632600456"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297" name="Picture 297"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298"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299" name="Picture 299" descr="HR_excellence3">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300" name="Picture 300" descr="AS_RGB_Bronze-Award_reduc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301" name="Picture 301" descr="Mindful-Employer-logo-blu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A43ED" w14:textId="77777777" w:rsidR="00C03F38" w:rsidRDefault="00C03F38" w:rsidP="005F55F0">
      <w:r>
        <w:separator/>
      </w:r>
    </w:p>
    <w:p w14:paraId="259CE0EC" w14:textId="77777777" w:rsidR="00C03F38" w:rsidRDefault="00C03F38" w:rsidP="005F55F0"/>
  </w:footnote>
  <w:footnote w:type="continuationSeparator" w:id="0">
    <w:p w14:paraId="19FE5AE0" w14:textId="77777777" w:rsidR="00C03F38" w:rsidRDefault="00C03F38" w:rsidP="005F55F0">
      <w:r>
        <w:continuationSeparator/>
      </w:r>
    </w:p>
    <w:p w14:paraId="4DF0FF18" w14:textId="77777777" w:rsidR="00C03F38" w:rsidRDefault="00C03F38"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5AFCD" w14:textId="6C0781C9" w:rsidR="002B1D38" w:rsidRDefault="00E442D8" w:rsidP="008E6552">
    <w:pPr>
      <w:pStyle w:val="Header"/>
      <w:tabs>
        <w:tab w:val="clear" w:pos="8306"/>
        <w:tab w:val="right" w:pos="9072"/>
      </w:tabs>
      <w:spacing w:line="240" w:lineRule="auto"/>
      <w:ind w:right="8481"/>
      <w:rPr>
        <w:sz w:val="28"/>
        <w:szCs w:val="28"/>
      </w:rPr>
    </w:pPr>
    <w:r w:rsidRPr="009A2B2C">
      <w:rPr>
        <w:rStyle w:val="Heading1Char"/>
        <w:noProof/>
      </w:rPr>
      <w:drawing>
        <wp:anchor distT="0" distB="0" distL="114300" distR="114300" simplePos="0" relativeHeight="251658240" behindDoc="1" locked="0" layoutInCell="1" allowOverlap="1" wp14:anchorId="28CE91E7" wp14:editId="770AE930">
          <wp:simplePos x="0" y="0"/>
          <wp:positionH relativeFrom="column">
            <wp:posOffset>4681855</wp:posOffset>
          </wp:positionH>
          <wp:positionV relativeFrom="paragraph">
            <wp:posOffset>-274320</wp:posOffset>
          </wp:positionV>
          <wp:extent cx="1097280" cy="1097280"/>
          <wp:effectExtent l="0" t="0" r="0" b="0"/>
          <wp:wrapNone/>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910BD6" w:rsidRPr="00C45B2F">
      <w:rPr>
        <w:noProof/>
      </w:rPr>
      <w:drawing>
        <wp:inline distT="0" distB="0" distL="0" distR="0" wp14:anchorId="65F5F045" wp14:editId="270F6A33">
          <wp:extent cx="1604584"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611921" cy="688936"/>
                  </a:xfrm>
                  <a:prstGeom prst="rect">
                    <a:avLst/>
                  </a:prstGeom>
                </pic:spPr>
              </pic:pic>
            </a:graphicData>
          </a:graphic>
        </wp:inline>
      </w:drawing>
    </w:r>
  </w:p>
  <w:p w14:paraId="6E95FD5F" w14:textId="30760D0E" w:rsidR="002B1D38" w:rsidRDefault="5CECB76D" w:rsidP="00735196">
    <w:pPr>
      <w:pStyle w:val="Header"/>
      <w:tabs>
        <w:tab w:val="clear" w:pos="8306"/>
        <w:tab w:val="right" w:pos="9072"/>
      </w:tabs>
      <w:spacing w:line="240" w:lineRule="auto"/>
      <w:jc w:val="center"/>
    </w:pPr>
    <w:r w:rsidRPr="5CECB76D">
      <w:rPr>
        <w:sz w:val="28"/>
        <w:szCs w:val="28"/>
      </w:rPr>
      <w:t>Job Description</w:t>
    </w:r>
  </w:p>
  <w:p w14:paraId="0B2624AB" w14:textId="77777777" w:rsidR="00750A98" w:rsidRPr="00315799" w:rsidRDefault="00750A98" w:rsidP="00735196">
    <w:pPr>
      <w:pStyle w:val="Header"/>
      <w:spacing w:line="240" w:lineRule="auto"/>
      <w:jc w:val="center"/>
    </w:pPr>
    <w:r w:rsidRPr="00315799">
      <w:rPr>
        <w:b/>
      </w:rPr>
      <w:t>_____________________________________________</w:t>
    </w:r>
    <w:r>
      <w:rPr>
        <w:b/>
      </w:rPr>
      <w:t>______</w:t>
    </w:r>
    <w:r w:rsidRPr="00315799">
      <w:rPr>
        <w:b/>
      </w:rPr>
      <w:t>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64CE7"/>
    <w:multiLevelType w:val="multilevel"/>
    <w:tmpl w:val="0D6A0C40"/>
    <w:lvl w:ilvl="0">
      <w:start w:val="10"/>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 w15:restartNumberingAfterBreak="0">
    <w:nsid w:val="0E656D1A"/>
    <w:multiLevelType w:val="multilevel"/>
    <w:tmpl w:val="AD56319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2F1766"/>
    <w:multiLevelType w:val="hybridMultilevel"/>
    <w:tmpl w:val="5872A528"/>
    <w:lvl w:ilvl="0" w:tplc="820C8C96">
      <w:start w:val="1"/>
      <w:numFmt w:val="bullet"/>
      <w:lvlText w:val=""/>
      <w:lvlJc w:val="left"/>
      <w:pPr>
        <w:ind w:left="720" w:hanging="360"/>
      </w:pPr>
      <w:rPr>
        <w:rFonts w:ascii="Symbol" w:hAnsi="Symbol" w:hint="default"/>
      </w:rPr>
    </w:lvl>
    <w:lvl w:ilvl="1" w:tplc="BD70177E">
      <w:start w:val="1"/>
      <w:numFmt w:val="bullet"/>
      <w:lvlText w:val="o"/>
      <w:lvlJc w:val="left"/>
      <w:pPr>
        <w:ind w:left="1440" w:hanging="360"/>
      </w:pPr>
      <w:rPr>
        <w:rFonts w:ascii="Courier New" w:hAnsi="Courier New" w:hint="default"/>
      </w:rPr>
    </w:lvl>
    <w:lvl w:ilvl="2" w:tplc="9D3ECD08">
      <w:start w:val="1"/>
      <w:numFmt w:val="bullet"/>
      <w:lvlText w:val=""/>
      <w:lvlJc w:val="left"/>
      <w:pPr>
        <w:ind w:left="2160" w:hanging="360"/>
      </w:pPr>
      <w:rPr>
        <w:rFonts w:ascii="Wingdings" w:hAnsi="Wingdings" w:hint="default"/>
      </w:rPr>
    </w:lvl>
    <w:lvl w:ilvl="3" w:tplc="3A24F952">
      <w:start w:val="1"/>
      <w:numFmt w:val="bullet"/>
      <w:lvlText w:val=""/>
      <w:lvlJc w:val="left"/>
      <w:pPr>
        <w:ind w:left="2880" w:hanging="360"/>
      </w:pPr>
      <w:rPr>
        <w:rFonts w:ascii="Symbol" w:hAnsi="Symbol" w:hint="default"/>
      </w:rPr>
    </w:lvl>
    <w:lvl w:ilvl="4" w:tplc="80A6DCDE">
      <w:start w:val="1"/>
      <w:numFmt w:val="bullet"/>
      <w:lvlText w:val="o"/>
      <w:lvlJc w:val="left"/>
      <w:pPr>
        <w:ind w:left="3600" w:hanging="360"/>
      </w:pPr>
      <w:rPr>
        <w:rFonts w:ascii="Courier New" w:hAnsi="Courier New" w:hint="default"/>
      </w:rPr>
    </w:lvl>
    <w:lvl w:ilvl="5" w:tplc="CC403C08">
      <w:start w:val="1"/>
      <w:numFmt w:val="bullet"/>
      <w:lvlText w:val=""/>
      <w:lvlJc w:val="left"/>
      <w:pPr>
        <w:ind w:left="4320" w:hanging="360"/>
      </w:pPr>
      <w:rPr>
        <w:rFonts w:ascii="Wingdings" w:hAnsi="Wingdings" w:hint="default"/>
      </w:rPr>
    </w:lvl>
    <w:lvl w:ilvl="6" w:tplc="6E5664DC">
      <w:start w:val="1"/>
      <w:numFmt w:val="bullet"/>
      <w:lvlText w:val=""/>
      <w:lvlJc w:val="left"/>
      <w:pPr>
        <w:ind w:left="5040" w:hanging="360"/>
      </w:pPr>
      <w:rPr>
        <w:rFonts w:ascii="Symbol" w:hAnsi="Symbol" w:hint="default"/>
      </w:rPr>
    </w:lvl>
    <w:lvl w:ilvl="7" w:tplc="CBB43830">
      <w:start w:val="1"/>
      <w:numFmt w:val="bullet"/>
      <w:lvlText w:val="o"/>
      <w:lvlJc w:val="left"/>
      <w:pPr>
        <w:ind w:left="5760" w:hanging="360"/>
      </w:pPr>
      <w:rPr>
        <w:rFonts w:ascii="Courier New" w:hAnsi="Courier New" w:hint="default"/>
      </w:rPr>
    </w:lvl>
    <w:lvl w:ilvl="8" w:tplc="E3745B46">
      <w:start w:val="1"/>
      <w:numFmt w:val="bullet"/>
      <w:lvlText w:val=""/>
      <w:lvlJc w:val="left"/>
      <w:pPr>
        <w:ind w:left="6480" w:hanging="360"/>
      </w:pPr>
      <w:rPr>
        <w:rFonts w:ascii="Wingdings" w:hAnsi="Wingdings" w:hint="default"/>
      </w:rPr>
    </w:lvl>
  </w:abstractNum>
  <w:abstractNum w:abstractNumId="3" w15:restartNumberingAfterBreak="0">
    <w:nsid w:val="164A4DA2"/>
    <w:multiLevelType w:val="hybridMultilevel"/>
    <w:tmpl w:val="EBC81F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C2551E"/>
    <w:multiLevelType w:val="multilevel"/>
    <w:tmpl w:val="361892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D63FDC"/>
    <w:multiLevelType w:val="multilevel"/>
    <w:tmpl w:val="469EA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5A3830"/>
    <w:multiLevelType w:val="multilevel"/>
    <w:tmpl w:val="8FAC1C40"/>
    <w:lvl w:ilvl="0">
      <w:start w:val="1"/>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7" w15:restartNumberingAfterBreak="0">
    <w:nsid w:val="1E997AD9"/>
    <w:multiLevelType w:val="multilevel"/>
    <w:tmpl w:val="761EF0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A29657"/>
    <w:multiLevelType w:val="hybridMultilevel"/>
    <w:tmpl w:val="CD1C51AE"/>
    <w:lvl w:ilvl="0" w:tplc="0A06F698">
      <w:start w:val="1"/>
      <w:numFmt w:val="decimal"/>
      <w:lvlText w:val="%1."/>
      <w:lvlJc w:val="left"/>
      <w:pPr>
        <w:ind w:left="720" w:hanging="360"/>
      </w:pPr>
    </w:lvl>
    <w:lvl w:ilvl="1" w:tplc="AC583D6E">
      <w:start w:val="1"/>
      <w:numFmt w:val="lowerLetter"/>
      <w:lvlText w:val="%2."/>
      <w:lvlJc w:val="left"/>
      <w:pPr>
        <w:ind w:left="1440" w:hanging="360"/>
      </w:pPr>
    </w:lvl>
    <w:lvl w:ilvl="2" w:tplc="15689418">
      <w:start w:val="1"/>
      <w:numFmt w:val="lowerRoman"/>
      <w:lvlText w:val="%3."/>
      <w:lvlJc w:val="right"/>
      <w:pPr>
        <w:ind w:left="2160" w:hanging="180"/>
      </w:pPr>
    </w:lvl>
    <w:lvl w:ilvl="3" w:tplc="C2969F08">
      <w:start w:val="1"/>
      <w:numFmt w:val="decimal"/>
      <w:lvlText w:val="%4."/>
      <w:lvlJc w:val="left"/>
      <w:pPr>
        <w:ind w:left="2880" w:hanging="360"/>
      </w:pPr>
    </w:lvl>
    <w:lvl w:ilvl="4" w:tplc="5C940C2A">
      <w:start w:val="1"/>
      <w:numFmt w:val="lowerLetter"/>
      <w:lvlText w:val="%5."/>
      <w:lvlJc w:val="left"/>
      <w:pPr>
        <w:ind w:left="3600" w:hanging="360"/>
      </w:pPr>
    </w:lvl>
    <w:lvl w:ilvl="5" w:tplc="1FFE9380">
      <w:start w:val="1"/>
      <w:numFmt w:val="lowerRoman"/>
      <w:lvlText w:val="%6."/>
      <w:lvlJc w:val="right"/>
      <w:pPr>
        <w:ind w:left="4320" w:hanging="180"/>
      </w:pPr>
    </w:lvl>
    <w:lvl w:ilvl="6" w:tplc="2B303278">
      <w:start w:val="1"/>
      <w:numFmt w:val="decimal"/>
      <w:lvlText w:val="%7."/>
      <w:lvlJc w:val="left"/>
      <w:pPr>
        <w:ind w:left="5040" w:hanging="360"/>
      </w:pPr>
    </w:lvl>
    <w:lvl w:ilvl="7" w:tplc="912825CC">
      <w:start w:val="1"/>
      <w:numFmt w:val="lowerLetter"/>
      <w:lvlText w:val="%8."/>
      <w:lvlJc w:val="left"/>
      <w:pPr>
        <w:ind w:left="5760" w:hanging="360"/>
      </w:pPr>
    </w:lvl>
    <w:lvl w:ilvl="8" w:tplc="5D26FD40">
      <w:start w:val="1"/>
      <w:numFmt w:val="lowerRoman"/>
      <w:lvlText w:val="%9."/>
      <w:lvlJc w:val="right"/>
      <w:pPr>
        <w:ind w:left="6480" w:hanging="180"/>
      </w:pPr>
    </w:lvl>
  </w:abstractNum>
  <w:abstractNum w:abstractNumId="9" w15:restartNumberingAfterBreak="0">
    <w:nsid w:val="25904463"/>
    <w:multiLevelType w:val="multilevel"/>
    <w:tmpl w:val="7952E1D6"/>
    <w:lvl w:ilvl="0">
      <w:start w:val="11"/>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0"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11" w15:restartNumberingAfterBreak="0">
    <w:nsid w:val="2E842A4B"/>
    <w:multiLevelType w:val="multilevel"/>
    <w:tmpl w:val="64242BA0"/>
    <w:lvl w:ilvl="0">
      <w:start w:val="3"/>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2" w15:restartNumberingAfterBreak="0">
    <w:nsid w:val="2F922FC0"/>
    <w:multiLevelType w:val="multilevel"/>
    <w:tmpl w:val="4B5A3A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153D39"/>
    <w:multiLevelType w:val="multilevel"/>
    <w:tmpl w:val="D6ECCD24"/>
    <w:lvl w:ilvl="0">
      <w:start w:val="5"/>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14" w15:restartNumberingAfterBreak="0">
    <w:nsid w:val="31D575C7"/>
    <w:multiLevelType w:val="multilevel"/>
    <w:tmpl w:val="5858C0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4AB3B5"/>
    <w:multiLevelType w:val="hybridMultilevel"/>
    <w:tmpl w:val="F2A0853A"/>
    <w:lvl w:ilvl="0" w:tplc="7012BEE2">
      <w:start w:val="1"/>
      <w:numFmt w:val="bullet"/>
      <w:lvlText w:val=""/>
      <w:lvlJc w:val="left"/>
      <w:pPr>
        <w:ind w:left="720" w:hanging="360"/>
      </w:pPr>
      <w:rPr>
        <w:rFonts w:ascii="Symbol" w:hAnsi="Symbol" w:hint="default"/>
      </w:rPr>
    </w:lvl>
    <w:lvl w:ilvl="1" w:tplc="5434B99E">
      <w:start w:val="1"/>
      <w:numFmt w:val="bullet"/>
      <w:lvlText w:val="o"/>
      <w:lvlJc w:val="left"/>
      <w:pPr>
        <w:ind w:left="1440" w:hanging="360"/>
      </w:pPr>
      <w:rPr>
        <w:rFonts w:ascii="Courier New" w:hAnsi="Courier New" w:hint="default"/>
      </w:rPr>
    </w:lvl>
    <w:lvl w:ilvl="2" w:tplc="5CC2E646">
      <w:start w:val="1"/>
      <w:numFmt w:val="bullet"/>
      <w:lvlText w:val=""/>
      <w:lvlJc w:val="left"/>
      <w:pPr>
        <w:ind w:left="2160" w:hanging="360"/>
      </w:pPr>
      <w:rPr>
        <w:rFonts w:ascii="Wingdings" w:hAnsi="Wingdings" w:hint="default"/>
      </w:rPr>
    </w:lvl>
    <w:lvl w:ilvl="3" w:tplc="B296D846">
      <w:start w:val="1"/>
      <w:numFmt w:val="bullet"/>
      <w:lvlText w:val=""/>
      <w:lvlJc w:val="left"/>
      <w:pPr>
        <w:ind w:left="2880" w:hanging="360"/>
      </w:pPr>
      <w:rPr>
        <w:rFonts w:ascii="Symbol" w:hAnsi="Symbol" w:hint="default"/>
      </w:rPr>
    </w:lvl>
    <w:lvl w:ilvl="4" w:tplc="AAB2EAFE">
      <w:start w:val="1"/>
      <w:numFmt w:val="bullet"/>
      <w:lvlText w:val="o"/>
      <w:lvlJc w:val="left"/>
      <w:pPr>
        <w:ind w:left="3600" w:hanging="360"/>
      </w:pPr>
      <w:rPr>
        <w:rFonts w:ascii="Courier New" w:hAnsi="Courier New" w:hint="default"/>
      </w:rPr>
    </w:lvl>
    <w:lvl w:ilvl="5" w:tplc="D8C47826">
      <w:start w:val="1"/>
      <w:numFmt w:val="bullet"/>
      <w:lvlText w:val=""/>
      <w:lvlJc w:val="left"/>
      <w:pPr>
        <w:ind w:left="4320" w:hanging="360"/>
      </w:pPr>
      <w:rPr>
        <w:rFonts w:ascii="Wingdings" w:hAnsi="Wingdings" w:hint="default"/>
      </w:rPr>
    </w:lvl>
    <w:lvl w:ilvl="6" w:tplc="CBCE55E0">
      <w:start w:val="1"/>
      <w:numFmt w:val="bullet"/>
      <w:lvlText w:val=""/>
      <w:lvlJc w:val="left"/>
      <w:pPr>
        <w:ind w:left="5040" w:hanging="360"/>
      </w:pPr>
      <w:rPr>
        <w:rFonts w:ascii="Symbol" w:hAnsi="Symbol" w:hint="default"/>
      </w:rPr>
    </w:lvl>
    <w:lvl w:ilvl="7" w:tplc="D9FAEB08">
      <w:start w:val="1"/>
      <w:numFmt w:val="bullet"/>
      <w:lvlText w:val="o"/>
      <w:lvlJc w:val="left"/>
      <w:pPr>
        <w:ind w:left="5760" w:hanging="360"/>
      </w:pPr>
      <w:rPr>
        <w:rFonts w:ascii="Courier New" w:hAnsi="Courier New" w:hint="default"/>
      </w:rPr>
    </w:lvl>
    <w:lvl w:ilvl="8" w:tplc="1BC828E6">
      <w:start w:val="1"/>
      <w:numFmt w:val="bullet"/>
      <w:lvlText w:val=""/>
      <w:lvlJc w:val="left"/>
      <w:pPr>
        <w:ind w:left="6480" w:hanging="360"/>
      </w:pPr>
      <w:rPr>
        <w:rFonts w:ascii="Wingdings" w:hAnsi="Wingdings" w:hint="default"/>
      </w:rPr>
    </w:lvl>
  </w:abstractNum>
  <w:abstractNum w:abstractNumId="19" w15:restartNumberingAfterBreak="0">
    <w:nsid w:val="3D274B14"/>
    <w:multiLevelType w:val="multilevel"/>
    <w:tmpl w:val="F5EC0C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331F85"/>
    <w:multiLevelType w:val="multilevel"/>
    <w:tmpl w:val="D0864C9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845D3"/>
    <w:multiLevelType w:val="multilevel"/>
    <w:tmpl w:val="CE3EAA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497EC5"/>
    <w:multiLevelType w:val="multilevel"/>
    <w:tmpl w:val="42622B08"/>
    <w:lvl w:ilvl="0">
      <w:start w:val="9"/>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24" w15:restartNumberingAfterBreak="0">
    <w:nsid w:val="422F5328"/>
    <w:multiLevelType w:val="multilevel"/>
    <w:tmpl w:val="C0EEDC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2C1569"/>
    <w:multiLevelType w:val="multilevel"/>
    <w:tmpl w:val="12F83200"/>
    <w:lvl w:ilvl="0">
      <w:start w:val="8"/>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26" w15:restartNumberingAfterBreak="0">
    <w:nsid w:val="4C3E6F4A"/>
    <w:multiLevelType w:val="hybridMultilevel"/>
    <w:tmpl w:val="4C46A85A"/>
    <w:lvl w:ilvl="0" w:tplc="2C96F66A">
      <w:start w:val="1"/>
      <w:numFmt w:val="bullet"/>
      <w:lvlText w:val=""/>
      <w:lvlJc w:val="left"/>
      <w:pPr>
        <w:ind w:left="720" w:hanging="360"/>
      </w:pPr>
      <w:rPr>
        <w:rFonts w:ascii="Symbol" w:hAnsi="Symbol" w:hint="default"/>
      </w:rPr>
    </w:lvl>
    <w:lvl w:ilvl="1" w:tplc="D31430FA">
      <w:start w:val="1"/>
      <w:numFmt w:val="bullet"/>
      <w:lvlText w:val="o"/>
      <w:lvlJc w:val="left"/>
      <w:pPr>
        <w:ind w:left="1440" w:hanging="360"/>
      </w:pPr>
      <w:rPr>
        <w:rFonts w:ascii="Courier New" w:hAnsi="Courier New" w:hint="default"/>
      </w:rPr>
    </w:lvl>
    <w:lvl w:ilvl="2" w:tplc="66261760">
      <w:start w:val="1"/>
      <w:numFmt w:val="bullet"/>
      <w:lvlText w:val=""/>
      <w:lvlJc w:val="left"/>
      <w:pPr>
        <w:ind w:left="2160" w:hanging="360"/>
      </w:pPr>
      <w:rPr>
        <w:rFonts w:ascii="Wingdings" w:hAnsi="Wingdings" w:hint="default"/>
      </w:rPr>
    </w:lvl>
    <w:lvl w:ilvl="3" w:tplc="2C0AF9AA">
      <w:start w:val="1"/>
      <w:numFmt w:val="bullet"/>
      <w:lvlText w:val=""/>
      <w:lvlJc w:val="left"/>
      <w:pPr>
        <w:ind w:left="2880" w:hanging="360"/>
      </w:pPr>
      <w:rPr>
        <w:rFonts w:ascii="Symbol" w:hAnsi="Symbol" w:hint="default"/>
      </w:rPr>
    </w:lvl>
    <w:lvl w:ilvl="4" w:tplc="A1B2B184">
      <w:start w:val="1"/>
      <w:numFmt w:val="bullet"/>
      <w:lvlText w:val="o"/>
      <w:lvlJc w:val="left"/>
      <w:pPr>
        <w:ind w:left="3600" w:hanging="360"/>
      </w:pPr>
      <w:rPr>
        <w:rFonts w:ascii="Courier New" w:hAnsi="Courier New" w:hint="default"/>
      </w:rPr>
    </w:lvl>
    <w:lvl w:ilvl="5" w:tplc="A8AAECF2">
      <w:start w:val="1"/>
      <w:numFmt w:val="bullet"/>
      <w:lvlText w:val=""/>
      <w:lvlJc w:val="left"/>
      <w:pPr>
        <w:ind w:left="4320" w:hanging="360"/>
      </w:pPr>
      <w:rPr>
        <w:rFonts w:ascii="Wingdings" w:hAnsi="Wingdings" w:hint="default"/>
      </w:rPr>
    </w:lvl>
    <w:lvl w:ilvl="6" w:tplc="8F984D1C">
      <w:start w:val="1"/>
      <w:numFmt w:val="bullet"/>
      <w:lvlText w:val=""/>
      <w:lvlJc w:val="left"/>
      <w:pPr>
        <w:ind w:left="5040" w:hanging="360"/>
      </w:pPr>
      <w:rPr>
        <w:rFonts w:ascii="Symbol" w:hAnsi="Symbol" w:hint="default"/>
      </w:rPr>
    </w:lvl>
    <w:lvl w:ilvl="7" w:tplc="923A59E6">
      <w:start w:val="1"/>
      <w:numFmt w:val="bullet"/>
      <w:lvlText w:val="o"/>
      <w:lvlJc w:val="left"/>
      <w:pPr>
        <w:ind w:left="5760" w:hanging="360"/>
      </w:pPr>
      <w:rPr>
        <w:rFonts w:ascii="Courier New" w:hAnsi="Courier New" w:hint="default"/>
      </w:rPr>
    </w:lvl>
    <w:lvl w:ilvl="8" w:tplc="66065CF0">
      <w:start w:val="1"/>
      <w:numFmt w:val="bullet"/>
      <w:lvlText w:val=""/>
      <w:lvlJc w:val="left"/>
      <w:pPr>
        <w:ind w:left="6480" w:hanging="360"/>
      </w:pPr>
      <w:rPr>
        <w:rFonts w:ascii="Wingdings" w:hAnsi="Wingdings" w:hint="default"/>
      </w:rPr>
    </w:lvl>
  </w:abstractNum>
  <w:abstractNum w:abstractNumId="27" w15:restartNumberingAfterBreak="0">
    <w:nsid w:val="4FC74897"/>
    <w:multiLevelType w:val="multilevel"/>
    <w:tmpl w:val="3B78C3B2"/>
    <w:lvl w:ilvl="0">
      <w:start w:val="6"/>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28" w15:restartNumberingAfterBreak="0">
    <w:nsid w:val="51C1EA90"/>
    <w:multiLevelType w:val="hybridMultilevel"/>
    <w:tmpl w:val="D6BEB95E"/>
    <w:lvl w:ilvl="0" w:tplc="F4DE8A0C">
      <w:start w:val="1"/>
      <w:numFmt w:val="bullet"/>
      <w:lvlText w:val=""/>
      <w:lvlJc w:val="left"/>
      <w:pPr>
        <w:ind w:left="720" w:hanging="360"/>
      </w:pPr>
      <w:rPr>
        <w:rFonts w:ascii="Symbol" w:hAnsi="Symbol" w:hint="default"/>
      </w:rPr>
    </w:lvl>
    <w:lvl w:ilvl="1" w:tplc="59BCEEA6">
      <w:start w:val="1"/>
      <w:numFmt w:val="bullet"/>
      <w:lvlText w:val="o"/>
      <w:lvlJc w:val="left"/>
      <w:pPr>
        <w:ind w:left="1440" w:hanging="360"/>
      </w:pPr>
      <w:rPr>
        <w:rFonts w:ascii="Courier New" w:hAnsi="Courier New" w:hint="default"/>
      </w:rPr>
    </w:lvl>
    <w:lvl w:ilvl="2" w:tplc="17186D42">
      <w:start w:val="1"/>
      <w:numFmt w:val="bullet"/>
      <w:lvlText w:val=""/>
      <w:lvlJc w:val="left"/>
      <w:pPr>
        <w:ind w:left="2160" w:hanging="360"/>
      </w:pPr>
      <w:rPr>
        <w:rFonts w:ascii="Wingdings" w:hAnsi="Wingdings" w:hint="default"/>
      </w:rPr>
    </w:lvl>
    <w:lvl w:ilvl="3" w:tplc="FE0A65FA">
      <w:start w:val="1"/>
      <w:numFmt w:val="bullet"/>
      <w:lvlText w:val=""/>
      <w:lvlJc w:val="left"/>
      <w:pPr>
        <w:ind w:left="2880" w:hanging="360"/>
      </w:pPr>
      <w:rPr>
        <w:rFonts w:ascii="Symbol" w:hAnsi="Symbol" w:hint="default"/>
      </w:rPr>
    </w:lvl>
    <w:lvl w:ilvl="4" w:tplc="B7E417B0">
      <w:start w:val="1"/>
      <w:numFmt w:val="bullet"/>
      <w:lvlText w:val="o"/>
      <w:lvlJc w:val="left"/>
      <w:pPr>
        <w:ind w:left="3600" w:hanging="360"/>
      </w:pPr>
      <w:rPr>
        <w:rFonts w:ascii="Courier New" w:hAnsi="Courier New" w:hint="default"/>
      </w:rPr>
    </w:lvl>
    <w:lvl w:ilvl="5" w:tplc="00E226DC">
      <w:start w:val="1"/>
      <w:numFmt w:val="bullet"/>
      <w:lvlText w:val=""/>
      <w:lvlJc w:val="left"/>
      <w:pPr>
        <w:ind w:left="4320" w:hanging="360"/>
      </w:pPr>
      <w:rPr>
        <w:rFonts w:ascii="Wingdings" w:hAnsi="Wingdings" w:hint="default"/>
      </w:rPr>
    </w:lvl>
    <w:lvl w:ilvl="6" w:tplc="524CA678">
      <w:start w:val="1"/>
      <w:numFmt w:val="bullet"/>
      <w:lvlText w:val=""/>
      <w:lvlJc w:val="left"/>
      <w:pPr>
        <w:ind w:left="5040" w:hanging="360"/>
      </w:pPr>
      <w:rPr>
        <w:rFonts w:ascii="Symbol" w:hAnsi="Symbol" w:hint="default"/>
      </w:rPr>
    </w:lvl>
    <w:lvl w:ilvl="7" w:tplc="CB9EFF82">
      <w:start w:val="1"/>
      <w:numFmt w:val="bullet"/>
      <w:lvlText w:val="o"/>
      <w:lvlJc w:val="left"/>
      <w:pPr>
        <w:ind w:left="5760" w:hanging="360"/>
      </w:pPr>
      <w:rPr>
        <w:rFonts w:ascii="Courier New" w:hAnsi="Courier New" w:hint="default"/>
      </w:rPr>
    </w:lvl>
    <w:lvl w:ilvl="8" w:tplc="A98863D4">
      <w:start w:val="1"/>
      <w:numFmt w:val="bullet"/>
      <w:lvlText w:val=""/>
      <w:lvlJc w:val="left"/>
      <w:pPr>
        <w:ind w:left="6480" w:hanging="360"/>
      </w:pPr>
      <w:rPr>
        <w:rFonts w:ascii="Wingdings" w:hAnsi="Wingdings" w:hint="default"/>
      </w:rPr>
    </w:lvl>
  </w:abstractNum>
  <w:abstractNum w:abstractNumId="29" w15:restartNumberingAfterBreak="0">
    <w:nsid w:val="559B7479"/>
    <w:multiLevelType w:val="multilevel"/>
    <w:tmpl w:val="3BDA85A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32" w15:restartNumberingAfterBreak="0">
    <w:nsid w:val="60D76106"/>
    <w:multiLevelType w:val="multilevel"/>
    <w:tmpl w:val="C67ADA9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3E77D0"/>
    <w:multiLevelType w:val="multilevel"/>
    <w:tmpl w:val="6A26A4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253151"/>
    <w:multiLevelType w:val="hybridMultilevel"/>
    <w:tmpl w:val="46A453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E7640B"/>
    <w:multiLevelType w:val="multilevel"/>
    <w:tmpl w:val="8E280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4B6E96"/>
    <w:multiLevelType w:val="multilevel"/>
    <w:tmpl w:val="7E5E4FC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561BC8"/>
    <w:multiLevelType w:val="multilevel"/>
    <w:tmpl w:val="FF1EB38A"/>
    <w:lvl w:ilvl="0">
      <w:start w:val="7"/>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39" w15:restartNumberingAfterBreak="0">
    <w:nsid w:val="6B5F587F"/>
    <w:multiLevelType w:val="multilevel"/>
    <w:tmpl w:val="85FCB248"/>
    <w:lvl w:ilvl="0">
      <w:start w:val="2"/>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40" w15:restartNumberingAfterBreak="0">
    <w:nsid w:val="70A12550"/>
    <w:multiLevelType w:val="multilevel"/>
    <w:tmpl w:val="628AB4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9B133E"/>
    <w:multiLevelType w:val="hybridMultilevel"/>
    <w:tmpl w:val="6FCA2AE6"/>
    <w:lvl w:ilvl="0" w:tplc="1654E748">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2FE45DD"/>
    <w:multiLevelType w:val="multilevel"/>
    <w:tmpl w:val="FAB828D8"/>
    <w:lvl w:ilvl="0">
      <w:start w:val="4"/>
      <w:numFmt w:val="decimal"/>
      <w:lvlText w:val="%1."/>
      <w:lvlJc w:val="left"/>
      <w:pPr>
        <w:tabs>
          <w:tab w:val="num" w:pos="720"/>
        </w:tabs>
        <w:ind w:left="0" w:hanging="360"/>
      </w:pPr>
    </w:lvl>
    <w:lvl w:ilvl="1" w:tentative="1">
      <w:start w:val="1"/>
      <w:numFmt w:val="decimal"/>
      <w:lvlText w:val="%2."/>
      <w:lvlJc w:val="left"/>
      <w:pPr>
        <w:tabs>
          <w:tab w:val="num" w:pos="1440"/>
        </w:tabs>
        <w:ind w:left="720" w:hanging="360"/>
      </w:pPr>
    </w:lvl>
    <w:lvl w:ilvl="2" w:tentative="1">
      <w:start w:val="1"/>
      <w:numFmt w:val="decimal"/>
      <w:lvlText w:val="%3."/>
      <w:lvlJc w:val="left"/>
      <w:pPr>
        <w:tabs>
          <w:tab w:val="num" w:pos="2160"/>
        </w:tabs>
        <w:ind w:left="1440" w:hanging="360"/>
      </w:pPr>
    </w:lvl>
    <w:lvl w:ilvl="3" w:tentative="1">
      <w:start w:val="1"/>
      <w:numFmt w:val="decimal"/>
      <w:lvlText w:val="%4."/>
      <w:lvlJc w:val="left"/>
      <w:pPr>
        <w:tabs>
          <w:tab w:val="num" w:pos="2880"/>
        </w:tabs>
        <w:ind w:left="2160" w:hanging="360"/>
      </w:pPr>
    </w:lvl>
    <w:lvl w:ilvl="4" w:tentative="1">
      <w:start w:val="1"/>
      <w:numFmt w:val="decimal"/>
      <w:lvlText w:val="%5."/>
      <w:lvlJc w:val="left"/>
      <w:pPr>
        <w:tabs>
          <w:tab w:val="num" w:pos="3600"/>
        </w:tabs>
        <w:ind w:left="2880" w:hanging="360"/>
      </w:pPr>
    </w:lvl>
    <w:lvl w:ilvl="5" w:tentative="1">
      <w:start w:val="1"/>
      <w:numFmt w:val="decimal"/>
      <w:lvlText w:val="%6."/>
      <w:lvlJc w:val="left"/>
      <w:pPr>
        <w:tabs>
          <w:tab w:val="num" w:pos="4320"/>
        </w:tabs>
        <w:ind w:left="3600" w:hanging="360"/>
      </w:pPr>
    </w:lvl>
    <w:lvl w:ilvl="6" w:tentative="1">
      <w:start w:val="1"/>
      <w:numFmt w:val="decimal"/>
      <w:lvlText w:val="%7."/>
      <w:lvlJc w:val="left"/>
      <w:pPr>
        <w:tabs>
          <w:tab w:val="num" w:pos="5040"/>
        </w:tabs>
        <w:ind w:left="4320" w:hanging="360"/>
      </w:pPr>
    </w:lvl>
    <w:lvl w:ilvl="7" w:tentative="1">
      <w:start w:val="1"/>
      <w:numFmt w:val="decimal"/>
      <w:lvlText w:val="%8."/>
      <w:lvlJc w:val="left"/>
      <w:pPr>
        <w:tabs>
          <w:tab w:val="num" w:pos="5760"/>
        </w:tabs>
        <w:ind w:left="5040" w:hanging="360"/>
      </w:pPr>
    </w:lvl>
    <w:lvl w:ilvl="8" w:tentative="1">
      <w:start w:val="1"/>
      <w:numFmt w:val="decimal"/>
      <w:lvlText w:val="%9."/>
      <w:lvlJc w:val="left"/>
      <w:pPr>
        <w:tabs>
          <w:tab w:val="num" w:pos="6480"/>
        </w:tabs>
        <w:ind w:left="5760" w:hanging="360"/>
      </w:pPr>
    </w:lvl>
  </w:abstractNum>
  <w:abstractNum w:abstractNumId="43" w15:restartNumberingAfterBreak="0">
    <w:nsid w:val="740A7C75"/>
    <w:multiLevelType w:val="multilevel"/>
    <w:tmpl w:val="CFD49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
  </w:num>
  <w:num w:numId="3">
    <w:abstractNumId w:val="18"/>
  </w:num>
  <w:num w:numId="4">
    <w:abstractNumId w:val="26"/>
  </w:num>
  <w:num w:numId="5">
    <w:abstractNumId w:val="8"/>
  </w:num>
  <w:num w:numId="6">
    <w:abstractNumId w:val="1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21"/>
  </w:num>
  <w:num w:numId="9">
    <w:abstractNumId w:val="31"/>
  </w:num>
  <w:num w:numId="10">
    <w:abstractNumId w:val="15"/>
  </w:num>
  <w:num w:numId="11">
    <w:abstractNumId w:val="30"/>
  </w:num>
  <w:num w:numId="12">
    <w:abstractNumId w:val="44"/>
  </w:num>
  <w:num w:numId="13">
    <w:abstractNumId w:val="17"/>
  </w:num>
  <w:num w:numId="14">
    <w:abstractNumId w:val="35"/>
  </w:num>
  <w:num w:numId="15">
    <w:abstractNumId w:val="41"/>
  </w:num>
  <w:num w:numId="16">
    <w:abstractNumId w:val="41"/>
  </w:num>
  <w:num w:numId="17">
    <w:abstractNumId w:val="43"/>
  </w:num>
  <w:num w:numId="18">
    <w:abstractNumId w:val="7"/>
  </w:num>
  <w:num w:numId="19">
    <w:abstractNumId w:val="36"/>
  </w:num>
  <w:num w:numId="20">
    <w:abstractNumId w:val="24"/>
  </w:num>
  <w:num w:numId="21">
    <w:abstractNumId w:val="33"/>
  </w:num>
  <w:num w:numId="22">
    <w:abstractNumId w:val="4"/>
  </w:num>
  <w:num w:numId="23">
    <w:abstractNumId w:val="22"/>
  </w:num>
  <w:num w:numId="24">
    <w:abstractNumId w:val="20"/>
  </w:num>
  <w:num w:numId="25">
    <w:abstractNumId w:val="19"/>
  </w:num>
  <w:num w:numId="26">
    <w:abstractNumId w:val="32"/>
  </w:num>
  <w:num w:numId="27">
    <w:abstractNumId w:val="40"/>
  </w:num>
  <w:num w:numId="28">
    <w:abstractNumId w:val="12"/>
  </w:num>
  <w:num w:numId="29">
    <w:abstractNumId w:val="29"/>
  </w:num>
  <w:num w:numId="30">
    <w:abstractNumId w:val="37"/>
  </w:num>
  <w:num w:numId="31">
    <w:abstractNumId w:val="1"/>
  </w:num>
  <w:num w:numId="32">
    <w:abstractNumId w:val="6"/>
  </w:num>
  <w:num w:numId="33">
    <w:abstractNumId w:val="39"/>
  </w:num>
  <w:num w:numId="34">
    <w:abstractNumId w:val="11"/>
  </w:num>
  <w:num w:numId="35">
    <w:abstractNumId w:val="42"/>
  </w:num>
  <w:num w:numId="36">
    <w:abstractNumId w:val="13"/>
  </w:num>
  <w:num w:numId="37">
    <w:abstractNumId w:val="27"/>
  </w:num>
  <w:num w:numId="38">
    <w:abstractNumId w:val="38"/>
  </w:num>
  <w:num w:numId="39">
    <w:abstractNumId w:val="25"/>
  </w:num>
  <w:num w:numId="40">
    <w:abstractNumId w:val="23"/>
  </w:num>
  <w:num w:numId="41">
    <w:abstractNumId w:val="0"/>
  </w:num>
  <w:num w:numId="42">
    <w:abstractNumId w:val="9"/>
  </w:num>
  <w:num w:numId="43">
    <w:abstractNumId w:val="5"/>
  </w:num>
  <w:num w:numId="44">
    <w:abstractNumId w:val="14"/>
  </w:num>
  <w:num w:numId="45">
    <w:abstractNumId w:val="34"/>
  </w:num>
  <w:num w:numId="4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3BDC"/>
    <w:rsid w:val="00007242"/>
    <w:rsid w:val="000166D1"/>
    <w:rsid w:val="0002123D"/>
    <w:rsid w:val="000216DD"/>
    <w:rsid w:val="00022F92"/>
    <w:rsid w:val="00025FAE"/>
    <w:rsid w:val="00035D42"/>
    <w:rsid w:val="00036D35"/>
    <w:rsid w:val="0004220D"/>
    <w:rsid w:val="00042F4A"/>
    <w:rsid w:val="00043286"/>
    <w:rsid w:val="00043D30"/>
    <w:rsid w:val="000512ED"/>
    <w:rsid w:val="00054AF8"/>
    <w:rsid w:val="00056B0F"/>
    <w:rsid w:val="000573DF"/>
    <w:rsid w:val="00060CC9"/>
    <w:rsid w:val="000674E8"/>
    <w:rsid w:val="00070267"/>
    <w:rsid w:val="000702CC"/>
    <w:rsid w:val="000751D4"/>
    <w:rsid w:val="0007690B"/>
    <w:rsid w:val="00076A68"/>
    <w:rsid w:val="000770E5"/>
    <w:rsid w:val="00077481"/>
    <w:rsid w:val="00082FD2"/>
    <w:rsid w:val="00084176"/>
    <w:rsid w:val="00085AE1"/>
    <w:rsid w:val="000863D6"/>
    <w:rsid w:val="000907BB"/>
    <w:rsid w:val="00092ECD"/>
    <w:rsid w:val="0009519B"/>
    <w:rsid w:val="000960C0"/>
    <w:rsid w:val="000A0ECD"/>
    <w:rsid w:val="000A172F"/>
    <w:rsid w:val="000A3DAC"/>
    <w:rsid w:val="000B2317"/>
    <w:rsid w:val="000B3580"/>
    <w:rsid w:val="000B43A9"/>
    <w:rsid w:val="000B63D6"/>
    <w:rsid w:val="000C16B1"/>
    <w:rsid w:val="000D07A9"/>
    <w:rsid w:val="000F2751"/>
    <w:rsid w:val="000F6E43"/>
    <w:rsid w:val="00105CAD"/>
    <w:rsid w:val="001069FA"/>
    <w:rsid w:val="00113FF4"/>
    <w:rsid w:val="00115386"/>
    <w:rsid w:val="001170BB"/>
    <w:rsid w:val="001176BE"/>
    <w:rsid w:val="00120561"/>
    <w:rsid w:val="00121E03"/>
    <w:rsid w:val="001239CD"/>
    <w:rsid w:val="001246A4"/>
    <w:rsid w:val="00126C79"/>
    <w:rsid w:val="0013428D"/>
    <w:rsid w:val="00134549"/>
    <w:rsid w:val="00134EE7"/>
    <w:rsid w:val="00137ADE"/>
    <w:rsid w:val="0014157B"/>
    <w:rsid w:val="001417C5"/>
    <w:rsid w:val="00142FC5"/>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0888"/>
    <w:rsid w:val="00197EDD"/>
    <w:rsid w:val="001A1B1A"/>
    <w:rsid w:val="001B00EE"/>
    <w:rsid w:val="001B0B27"/>
    <w:rsid w:val="001C4C25"/>
    <w:rsid w:val="001C5B33"/>
    <w:rsid w:val="001D5F6A"/>
    <w:rsid w:val="001E0A34"/>
    <w:rsid w:val="001E62FF"/>
    <w:rsid w:val="001F2C73"/>
    <w:rsid w:val="00200754"/>
    <w:rsid w:val="00202592"/>
    <w:rsid w:val="0020363F"/>
    <w:rsid w:val="00210019"/>
    <w:rsid w:val="00221DC6"/>
    <w:rsid w:val="002224EA"/>
    <w:rsid w:val="002236EE"/>
    <w:rsid w:val="00225BCC"/>
    <w:rsid w:val="00225D7B"/>
    <w:rsid w:val="00230E34"/>
    <w:rsid w:val="002313D7"/>
    <w:rsid w:val="00237F2B"/>
    <w:rsid w:val="002420E2"/>
    <w:rsid w:val="0024330C"/>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A4D"/>
    <w:rsid w:val="00293EF2"/>
    <w:rsid w:val="002A44C8"/>
    <w:rsid w:val="002A4715"/>
    <w:rsid w:val="002A512A"/>
    <w:rsid w:val="002A5B1D"/>
    <w:rsid w:val="002A6F79"/>
    <w:rsid w:val="002B1D38"/>
    <w:rsid w:val="002B64D2"/>
    <w:rsid w:val="002B7854"/>
    <w:rsid w:val="002C0CD6"/>
    <w:rsid w:val="002C1B3A"/>
    <w:rsid w:val="002C2E5E"/>
    <w:rsid w:val="002C2F9C"/>
    <w:rsid w:val="002C3627"/>
    <w:rsid w:val="002C4587"/>
    <w:rsid w:val="002C512A"/>
    <w:rsid w:val="002C67FB"/>
    <w:rsid w:val="002D6523"/>
    <w:rsid w:val="002E0915"/>
    <w:rsid w:val="002E0D96"/>
    <w:rsid w:val="002E4C18"/>
    <w:rsid w:val="002E741B"/>
    <w:rsid w:val="002E7B97"/>
    <w:rsid w:val="002F1C3B"/>
    <w:rsid w:val="002F1EEA"/>
    <w:rsid w:val="002F44A9"/>
    <w:rsid w:val="002F490A"/>
    <w:rsid w:val="003132C3"/>
    <w:rsid w:val="0031345E"/>
    <w:rsid w:val="00315799"/>
    <w:rsid w:val="0031730E"/>
    <w:rsid w:val="0032054F"/>
    <w:rsid w:val="00321E9C"/>
    <w:rsid w:val="00322411"/>
    <w:rsid w:val="003251FB"/>
    <w:rsid w:val="00331A91"/>
    <w:rsid w:val="00337058"/>
    <w:rsid w:val="00341595"/>
    <w:rsid w:val="003422D3"/>
    <w:rsid w:val="0035230D"/>
    <w:rsid w:val="00355878"/>
    <w:rsid w:val="00356DEE"/>
    <w:rsid w:val="00360C48"/>
    <w:rsid w:val="00360C77"/>
    <w:rsid w:val="00361ADB"/>
    <w:rsid w:val="00363BA6"/>
    <w:rsid w:val="0036445C"/>
    <w:rsid w:val="003647DB"/>
    <w:rsid w:val="00367279"/>
    <w:rsid w:val="00372E56"/>
    <w:rsid w:val="003800D1"/>
    <w:rsid w:val="003814A6"/>
    <w:rsid w:val="00390CF5"/>
    <w:rsid w:val="0039512B"/>
    <w:rsid w:val="00396295"/>
    <w:rsid w:val="00397B44"/>
    <w:rsid w:val="003A31EB"/>
    <w:rsid w:val="003A44C7"/>
    <w:rsid w:val="003A4CFA"/>
    <w:rsid w:val="003B3357"/>
    <w:rsid w:val="003B3A25"/>
    <w:rsid w:val="003C402B"/>
    <w:rsid w:val="003C6CD4"/>
    <w:rsid w:val="003C72D7"/>
    <w:rsid w:val="003D67C5"/>
    <w:rsid w:val="003D705B"/>
    <w:rsid w:val="003F30E7"/>
    <w:rsid w:val="003F7EF7"/>
    <w:rsid w:val="00402102"/>
    <w:rsid w:val="00404D6A"/>
    <w:rsid w:val="00410B77"/>
    <w:rsid w:val="00411AE0"/>
    <w:rsid w:val="00422A79"/>
    <w:rsid w:val="0042462D"/>
    <w:rsid w:val="004305B3"/>
    <w:rsid w:val="00431770"/>
    <w:rsid w:val="00431EA5"/>
    <w:rsid w:val="0043311B"/>
    <w:rsid w:val="00434FFE"/>
    <w:rsid w:val="00435469"/>
    <w:rsid w:val="00443966"/>
    <w:rsid w:val="00443B0B"/>
    <w:rsid w:val="00443B5F"/>
    <w:rsid w:val="00444A12"/>
    <w:rsid w:val="00445EA7"/>
    <w:rsid w:val="004477C4"/>
    <w:rsid w:val="00456896"/>
    <w:rsid w:val="0045779A"/>
    <w:rsid w:val="004578FF"/>
    <w:rsid w:val="00461F02"/>
    <w:rsid w:val="00463E30"/>
    <w:rsid w:val="004645CA"/>
    <w:rsid w:val="0046749C"/>
    <w:rsid w:val="004729A6"/>
    <w:rsid w:val="0047346E"/>
    <w:rsid w:val="00474F00"/>
    <w:rsid w:val="00477BED"/>
    <w:rsid w:val="004810BC"/>
    <w:rsid w:val="004810E2"/>
    <w:rsid w:val="00481E85"/>
    <w:rsid w:val="00484208"/>
    <w:rsid w:val="004926EE"/>
    <w:rsid w:val="00493413"/>
    <w:rsid w:val="00494FEF"/>
    <w:rsid w:val="00496D7B"/>
    <w:rsid w:val="0049780E"/>
    <w:rsid w:val="004A27A4"/>
    <w:rsid w:val="004A365E"/>
    <w:rsid w:val="004A455A"/>
    <w:rsid w:val="004A64ED"/>
    <w:rsid w:val="004B615D"/>
    <w:rsid w:val="004C14C4"/>
    <w:rsid w:val="004C2869"/>
    <w:rsid w:val="004C2BD4"/>
    <w:rsid w:val="004C38FE"/>
    <w:rsid w:val="004C5332"/>
    <w:rsid w:val="004C5A80"/>
    <w:rsid w:val="004D0A65"/>
    <w:rsid w:val="004D1E43"/>
    <w:rsid w:val="004D3C89"/>
    <w:rsid w:val="004D4641"/>
    <w:rsid w:val="004D75BE"/>
    <w:rsid w:val="004E32EF"/>
    <w:rsid w:val="004E3889"/>
    <w:rsid w:val="004E3BD4"/>
    <w:rsid w:val="004E58D8"/>
    <w:rsid w:val="004E6372"/>
    <w:rsid w:val="004F0892"/>
    <w:rsid w:val="004F2A8F"/>
    <w:rsid w:val="004F6AF7"/>
    <w:rsid w:val="00500A54"/>
    <w:rsid w:val="00502027"/>
    <w:rsid w:val="0050365B"/>
    <w:rsid w:val="00513B3B"/>
    <w:rsid w:val="005143CF"/>
    <w:rsid w:val="00515342"/>
    <w:rsid w:val="00516EBF"/>
    <w:rsid w:val="005179E9"/>
    <w:rsid w:val="00520FE2"/>
    <w:rsid w:val="005221F8"/>
    <w:rsid w:val="00522907"/>
    <w:rsid w:val="00522E85"/>
    <w:rsid w:val="005261A5"/>
    <w:rsid w:val="0053444B"/>
    <w:rsid w:val="0053703D"/>
    <w:rsid w:val="005377A6"/>
    <w:rsid w:val="00541ED2"/>
    <w:rsid w:val="005423C6"/>
    <w:rsid w:val="00542720"/>
    <w:rsid w:val="00560EFF"/>
    <w:rsid w:val="00572069"/>
    <w:rsid w:val="005752CE"/>
    <w:rsid w:val="005775B8"/>
    <w:rsid w:val="005777A2"/>
    <w:rsid w:val="0058232E"/>
    <w:rsid w:val="0058260A"/>
    <w:rsid w:val="00585539"/>
    <w:rsid w:val="005857F4"/>
    <w:rsid w:val="005A11A2"/>
    <w:rsid w:val="005A4D23"/>
    <w:rsid w:val="005A7F75"/>
    <w:rsid w:val="005B1757"/>
    <w:rsid w:val="005B2113"/>
    <w:rsid w:val="005B2B73"/>
    <w:rsid w:val="005B584B"/>
    <w:rsid w:val="005C2F56"/>
    <w:rsid w:val="005C4575"/>
    <w:rsid w:val="005C64F1"/>
    <w:rsid w:val="005C6CD3"/>
    <w:rsid w:val="005D25FB"/>
    <w:rsid w:val="005E0EB1"/>
    <w:rsid w:val="005E3124"/>
    <w:rsid w:val="005E3DF9"/>
    <w:rsid w:val="005E3FAD"/>
    <w:rsid w:val="005E496E"/>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34F5"/>
    <w:rsid w:val="00646F62"/>
    <w:rsid w:val="00650A98"/>
    <w:rsid w:val="006678BC"/>
    <w:rsid w:val="006763CD"/>
    <w:rsid w:val="00677142"/>
    <w:rsid w:val="00687A05"/>
    <w:rsid w:val="00696CA8"/>
    <w:rsid w:val="006A1D70"/>
    <w:rsid w:val="006A638E"/>
    <w:rsid w:val="006B719A"/>
    <w:rsid w:val="006C394C"/>
    <w:rsid w:val="006C62D1"/>
    <w:rsid w:val="006C6543"/>
    <w:rsid w:val="006D01B1"/>
    <w:rsid w:val="006D1C12"/>
    <w:rsid w:val="006E01BA"/>
    <w:rsid w:val="006E155E"/>
    <w:rsid w:val="006E1A4C"/>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5196"/>
    <w:rsid w:val="007370BA"/>
    <w:rsid w:val="007408C8"/>
    <w:rsid w:val="00742B5A"/>
    <w:rsid w:val="00750A98"/>
    <w:rsid w:val="0075346D"/>
    <w:rsid w:val="00753876"/>
    <w:rsid w:val="00764655"/>
    <w:rsid w:val="00765406"/>
    <w:rsid w:val="0076580E"/>
    <w:rsid w:val="0077039D"/>
    <w:rsid w:val="00771046"/>
    <w:rsid w:val="00773078"/>
    <w:rsid w:val="00776273"/>
    <w:rsid w:val="00777742"/>
    <w:rsid w:val="00784231"/>
    <w:rsid w:val="007850C9"/>
    <w:rsid w:val="0078519E"/>
    <w:rsid w:val="007865CE"/>
    <w:rsid w:val="00790540"/>
    <w:rsid w:val="00790F9D"/>
    <w:rsid w:val="0079556A"/>
    <w:rsid w:val="007A1FF0"/>
    <w:rsid w:val="007A6809"/>
    <w:rsid w:val="007A6BF8"/>
    <w:rsid w:val="007B218C"/>
    <w:rsid w:val="007B2AEB"/>
    <w:rsid w:val="007B34AA"/>
    <w:rsid w:val="007B5A54"/>
    <w:rsid w:val="007B61B5"/>
    <w:rsid w:val="007B710E"/>
    <w:rsid w:val="007D340F"/>
    <w:rsid w:val="007D3411"/>
    <w:rsid w:val="007E2190"/>
    <w:rsid w:val="007E3D42"/>
    <w:rsid w:val="007E58EB"/>
    <w:rsid w:val="007F043A"/>
    <w:rsid w:val="007F498E"/>
    <w:rsid w:val="007F6283"/>
    <w:rsid w:val="00802FA3"/>
    <w:rsid w:val="00804520"/>
    <w:rsid w:val="00805CFC"/>
    <w:rsid w:val="0080764F"/>
    <w:rsid w:val="00820A50"/>
    <w:rsid w:val="008213FE"/>
    <w:rsid w:val="008229A1"/>
    <w:rsid w:val="008302D6"/>
    <w:rsid w:val="008321E4"/>
    <w:rsid w:val="008333F8"/>
    <w:rsid w:val="008336AA"/>
    <w:rsid w:val="00835F00"/>
    <w:rsid w:val="008426C8"/>
    <w:rsid w:val="00847DFC"/>
    <w:rsid w:val="00860D8D"/>
    <w:rsid w:val="00863296"/>
    <w:rsid w:val="00865CE1"/>
    <w:rsid w:val="00866B9F"/>
    <w:rsid w:val="00872655"/>
    <w:rsid w:val="00875A73"/>
    <w:rsid w:val="00877459"/>
    <w:rsid w:val="00886EB7"/>
    <w:rsid w:val="008920C4"/>
    <w:rsid w:val="008A3B2D"/>
    <w:rsid w:val="008B0812"/>
    <w:rsid w:val="008B0BC5"/>
    <w:rsid w:val="008C04E1"/>
    <w:rsid w:val="008C4640"/>
    <w:rsid w:val="008C4DB2"/>
    <w:rsid w:val="008E0FCB"/>
    <w:rsid w:val="008E162C"/>
    <w:rsid w:val="008E1F83"/>
    <w:rsid w:val="008E6552"/>
    <w:rsid w:val="008F2034"/>
    <w:rsid w:val="008F3F55"/>
    <w:rsid w:val="008F5600"/>
    <w:rsid w:val="008F6F49"/>
    <w:rsid w:val="00902C85"/>
    <w:rsid w:val="0090312A"/>
    <w:rsid w:val="00905C88"/>
    <w:rsid w:val="00905E03"/>
    <w:rsid w:val="00906666"/>
    <w:rsid w:val="00910BD6"/>
    <w:rsid w:val="00912B02"/>
    <w:rsid w:val="009141D5"/>
    <w:rsid w:val="009147EA"/>
    <w:rsid w:val="00920DA3"/>
    <w:rsid w:val="00921D08"/>
    <w:rsid w:val="0092572E"/>
    <w:rsid w:val="0092655D"/>
    <w:rsid w:val="00926BE3"/>
    <w:rsid w:val="00927313"/>
    <w:rsid w:val="009307DF"/>
    <w:rsid w:val="00934C7C"/>
    <w:rsid w:val="00937848"/>
    <w:rsid w:val="00941228"/>
    <w:rsid w:val="009435FC"/>
    <w:rsid w:val="00943DA3"/>
    <w:rsid w:val="00944D2E"/>
    <w:rsid w:val="00945560"/>
    <w:rsid w:val="009553C8"/>
    <w:rsid w:val="00961D85"/>
    <w:rsid w:val="0096284E"/>
    <w:rsid w:val="00962F9C"/>
    <w:rsid w:val="0096326F"/>
    <w:rsid w:val="00965FF3"/>
    <w:rsid w:val="00966B4E"/>
    <w:rsid w:val="00971A39"/>
    <w:rsid w:val="00972738"/>
    <w:rsid w:val="00973106"/>
    <w:rsid w:val="00973D05"/>
    <w:rsid w:val="00981BA2"/>
    <w:rsid w:val="00985A85"/>
    <w:rsid w:val="00985F0E"/>
    <w:rsid w:val="0099048C"/>
    <w:rsid w:val="009907C7"/>
    <w:rsid w:val="009A147E"/>
    <w:rsid w:val="009A2B2C"/>
    <w:rsid w:val="009A49D7"/>
    <w:rsid w:val="009B0BE6"/>
    <w:rsid w:val="009B7F99"/>
    <w:rsid w:val="009C44AB"/>
    <w:rsid w:val="009C65A1"/>
    <w:rsid w:val="009D1659"/>
    <w:rsid w:val="009D1749"/>
    <w:rsid w:val="009D27B9"/>
    <w:rsid w:val="009D3413"/>
    <w:rsid w:val="009D3471"/>
    <w:rsid w:val="009E0482"/>
    <w:rsid w:val="009E0D1A"/>
    <w:rsid w:val="009E1A40"/>
    <w:rsid w:val="009E771B"/>
    <w:rsid w:val="009F1738"/>
    <w:rsid w:val="009F23F8"/>
    <w:rsid w:val="009F2B14"/>
    <w:rsid w:val="009F51BC"/>
    <w:rsid w:val="009F5B1D"/>
    <w:rsid w:val="009F5DE2"/>
    <w:rsid w:val="00A0148E"/>
    <w:rsid w:val="00A03D85"/>
    <w:rsid w:val="00A32EC9"/>
    <w:rsid w:val="00A352A7"/>
    <w:rsid w:val="00A4056B"/>
    <w:rsid w:val="00A43AAD"/>
    <w:rsid w:val="00A472C0"/>
    <w:rsid w:val="00A4745F"/>
    <w:rsid w:val="00A53900"/>
    <w:rsid w:val="00A601D6"/>
    <w:rsid w:val="00A603AC"/>
    <w:rsid w:val="00A64D2C"/>
    <w:rsid w:val="00A73136"/>
    <w:rsid w:val="00A73C1D"/>
    <w:rsid w:val="00A74521"/>
    <w:rsid w:val="00A74C09"/>
    <w:rsid w:val="00A750BD"/>
    <w:rsid w:val="00A75CA8"/>
    <w:rsid w:val="00A83D3B"/>
    <w:rsid w:val="00A849F6"/>
    <w:rsid w:val="00A84A9F"/>
    <w:rsid w:val="00A86387"/>
    <w:rsid w:val="00A8677F"/>
    <w:rsid w:val="00A86944"/>
    <w:rsid w:val="00A9251E"/>
    <w:rsid w:val="00A92C61"/>
    <w:rsid w:val="00A9560D"/>
    <w:rsid w:val="00AA183D"/>
    <w:rsid w:val="00AA768A"/>
    <w:rsid w:val="00AB4895"/>
    <w:rsid w:val="00AB73F7"/>
    <w:rsid w:val="00AC0F97"/>
    <w:rsid w:val="00AC10E9"/>
    <w:rsid w:val="00AC1646"/>
    <w:rsid w:val="00AC245E"/>
    <w:rsid w:val="00AC3DD2"/>
    <w:rsid w:val="00AD3587"/>
    <w:rsid w:val="00AD4CB3"/>
    <w:rsid w:val="00AD5CB0"/>
    <w:rsid w:val="00AE2307"/>
    <w:rsid w:val="00AE66D6"/>
    <w:rsid w:val="00AF0B96"/>
    <w:rsid w:val="00AF3D73"/>
    <w:rsid w:val="00AF3FD7"/>
    <w:rsid w:val="00AF5E04"/>
    <w:rsid w:val="00AF6C50"/>
    <w:rsid w:val="00B04AAA"/>
    <w:rsid w:val="00B06785"/>
    <w:rsid w:val="00B077BD"/>
    <w:rsid w:val="00B11BF9"/>
    <w:rsid w:val="00B11DB4"/>
    <w:rsid w:val="00B176D5"/>
    <w:rsid w:val="00B177E5"/>
    <w:rsid w:val="00B20585"/>
    <w:rsid w:val="00B231B3"/>
    <w:rsid w:val="00B23EC8"/>
    <w:rsid w:val="00B3172C"/>
    <w:rsid w:val="00B31BD5"/>
    <w:rsid w:val="00B41CCE"/>
    <w:rsid w:val="00B43C14"/>
    <w:rsid w:val="00B51AC6"/>
    <w:rsid w:val="00B51E42"/>
    <w:rsid w:val="00B575D2"/>
    <w:rsid w:val="00B716B0"/>
    <w:rsid w:val="00B73289"/>
    <w:rsid w:val="00B74278"/>
    <w:rsid w:val="00B80195"/>
    <w:rsid w:val="00B81B51"/>
    <w:rsid w:val="00B82257"/>
    <w:rsid w:val="00B84969"/>
    <w:rsid w:val="00B91348"/>
    <w:rsid w:val="00B91B46"/>
    <w:rsid w:val="00B953FA"/>
    <w:rsid w:val="00BA19F5"/>
    <w:rsid w:val="00BA4695"/>
    <w:rsid w:val="00BA7005"/>
    <w:rsid w:val="00BB038F"/>
    <w:rsid w:val="00BB6FD7"/>
    <w:rsid w:val="00BB78E5"/>
    <w:rsid w:val="00BC1E3B"/>
    <w:rsid w:val="00BC4304"/>
    <w:rsid w:val="00BC4698"/>
    <w:rsid w:val="00BC7885"/>
    <w:rsid w:val="00BD3282"/>
    <w:rsid w:val="00BD35D8"/>
    <w:rsid w:val="00BD52E5"/>
    <w:rsid w:val="00BE1C1A"/>
    <w:rsid w:val="00BE6286"/>
    <w:rsid w:val="00BF3A7F"/>
    <w:rsid w:val="00BF3B22"/>
    <w:rsid w:val="00C0373D"/>
    <w:rsid w:val="00C03809"/>
    <w:rsid w:val="00C03F38"/>
    <w:rsid w:val="00C04FE4"/>
    <w:rsid w:val="00C05978"/>
    <w:rsid w:val="00C06AFF"/>
    <w:rsid w:val="00C100D4"/>
    <w:rsid w:val="00C12303"/>
    <w:rsid w:val="00C13B97"/>
    <w:rsid w:val="00C23501"/>
    <w:rsid w:val="00C248D5"/>
    <w:rsid w:val="00C24B2F"/>
    <w:rsid w:val="00C24F1F"/>
    <w:rsid w:val="00C26DD8"/>
    <w:rsid w:val="00C33AA2"/>
    <w:rsid w:val="00C35C14"/>
    <w:rsid w:val="00C37AE2"/>
    <w:rsid w:val="00C41428"/>
    <w:rsid w:val="00C44918"/>
    <w:rsid w:val="00C45B2F"/>
    <w:rsid w:val="00C464D3"/>
    <w:rsid w:val="00C5053D"/>
    <w:rsid w:val="00C51289"/>
    <w:rsid w:val="00C56034"/>
    <w:rsid w:val="00C57FB9"/>
    <w:rsid w:val="00C61B3A"/>
    <w:rsid w:val="00C62168"/>
    <w:rsid w:val="00C64F66"/>
    <w:rsid w:val="00C72F66"/>
    <w:rsid w:val="00C775DE"/>
    <w:rsid w:val="00C8742C"/>
    <w:rsid w:val="00C87BF1"/>
    <w:rsid w:val="00C9489F"/>
    <w:rsid w:val="00C97C73"/>
    <w:rsid w:val="00CA2117"/>
    <w:rsid w:val="00CA37A5"/>
    <w:rsid w:val="00CA3B97"/>
    <w:rsid w:val="00CA4DE8"/>
    <w:rsid w:val="00CA530D"/>
    <w:rsid w:val="00CA62DE"/>
    <w:rsid w:val="00CB29DB"/>
    <w:rsid w:val="00CB781B"/>
    <w:rsid w:val="00CC0474"/>
    <w:rsid w:val="00CD259D"/>
    <w:rsid w:val="00CD3E8E"/>
    <w:rsid w:val="00CD4969"/>
    <w:rsid w:val="00CD4EEB"/>
    <w:rsid w:val="00CD4F2F"/>
    <w:rsid w:val="00CD6D5A"/>
    <w:rsid w:val="00CE154C"/>
    <w:rsid w:val="00CE2D62"/>
    <w:rsid w:val="00CE432B"/>
    <w:rsid w:val="00CE5DDC"/>
    <w:rsid w:val="00CE6F35"/>
    <w:rsid w:val="00CF08D3"/>
    <w:rsid w:val="00D0002C"/>
    <w:rsid w:val="00D02A8B"/>
    <w:rsid w:val="00D061E0"/>
    <w:rsid w:val="00D07C67"/>
    <w:rsid w:val="00D116F8"/>
    <w:rsid w:val="00D15B0E"/>
    <w:rsid w:val="00D2047E"/>
    <w:rsid w:val="00D21F62"/>
    <w:rsid w:val="00D24BA0"/>
    <w:rsid w:val="00D2505F"/>
    <w:rsid w:val="00D37FA6"/>
    <w:rsid w:val="00D40E23"/>
    <w:rsid w:val="00D43C26"/>
    <w:rsid w:val="00D43F02"/>
    <w:rsid w:val="00D4723A"/>
    <w:rsid w:val="00D47971"/>
    <w:rsid w:val="00D47EE2"/>
    <w:rsid w:val="00D5345E"/>
    <w:rsid w:val="00D53579"/>
    <w:rsid w:val="00D5408E"/>
    <w:rsid w:val="00D540D0"/>
    <w:rsid w:val="00D56331"/>
    <w:rsid w:val="00D575C9"/>
    <w:rsid w:val="00D61D82"/>
    <w:rsid w:val="00D62F0F"/>
    <w:rsid w:val="00D71B5A"/>
    <w:rsid w:val="00D725CF"/>
    <w:rsid w:val="00D730A1"/>
    <w:rsid w:val="00D75144"/>
    <w:rsid w:val="00D76792"/>
    <w:rsid w:val="00D8136A"/>
    <w:rsid w:val="00D81E3A"/>
    <w:rsid w:val="00D874D8"/>
    <w:rsid w:val="00D95E9D"/>
    <w:rsid w:val="00DA31C8"/>
    <w:rsid w:val="00DA6B8C"/>
    <w:rsid w:val="00DB0C26"/>
    <w:rsid w:val="00DB38AF"/>
    <w:rsid w:val="00DB4C95"/>
    <w:rsid w:val="00DC0151"/>
    <w:rsid w:val="00DC09FC"/>
    <w:rsid w:val="00DD0A51"/>
    <w:rsid w:val="00DD536C"/>
    <w:rsid w:val="00DD7227"/>
    <w:rsid w:val="00DE00AF"/>
    <w:rsid w:val="00DE3F3D"/>
    <w:rsid w:val="00E00B66"/>
    <w:rsid w:val="00E04919"/>
    <w:rsid w:val="00E069D4"/>
    <w:rsid w:val="00E123EE"/>
    <w:rsid w:val="00E1512B"/>
    <w:rsid w:val="00E15315"/>
    <w:rsid w:val="00E1750E"/>
    <w:rsid w:val="00E25171"/>
    <w:rsid w:val="00E276C1"/>
    <w:rsid w:val="00E329D4"/>
    <w:rsid w:val="00E333FE"/>
    <w:rsid w:val="00E33E48"/>
    <w:rsid w:val="00E351F3"/>
    <w:rsid w:val="00E37293"/>
    <w:rsid w:val="00E442D8"/>
    <w:rsid w:val="00E47F20"/>
    <w:rsid w:val="00E53AAC"/>
    <w:rsid w:val="00E53FFD"/>
    <w:rsid w:val="00E5406B"/>
    <w:rsid w:val="00E56DC1"/>
    <w:rsid w:val="00E57701"/>
    <w:rsid w:val="00E608DA"/>
    <w:rsid w:val="00E612D2"/>
    <w:rsid w:val="00E61766"/>
    <w:rsid w:val="00E6554C"/>
    <w:rsid w:val="00E727E7"/>
    <w:rsid w:val="00E82C72"/>
    <w:rsid w:val="00E85030"/>
    <w:rsid w:val="00E85583"/>
    <w:rsid w:val="00E8609C"/>
    <w:rsid w:val="00E86A70"/>
    <w:rsid w:val="00E86ED6"/>
    <w:rsid w:val="00E870C9"/>
    <w:rsid w:val="00E9251C"/>
    <w:rsid w:val="00E94172"/>
    <w:rsid w:val="00E949E4"/>
    <w:rsid w:val="00EA2ABE"/>
    <w:rsid w:val="00EA3A86"/>
    <w:rsid w:val="00EA528D"/>
    <w:rsid w:val="00EA73CA"/>
    <w:rsid w:val="00EB6005"/>
    <w:rsid w:val="00EB6611"/>
    <w:rsid w:val="00EC53AF"/>
    <w:rsid w:val="00EC7FFE"/>
    <w:rsid w:val="00ED2CC1"/>
    <w:rsid w:val="00ED4A79"/>
    <w:rsid w:val="00ED5C40"/>
    <w:rsid w:val="00ED76CF"/>
    <w:rsid w:val="00ED7E1D"/>
    <w:rsid w:val="00ED7EB1"/>
    <w:rsid w:val="00EE116A"/>
    <w:rsid w:val="00EF34E1"/>
    <w:rsid w:val="00F042FE"/>
    <w:rsid w:val="00F06FCE"/>
    <w:rsid w:val="00F166DD"/>
    <w:rsid w:val="00F167B4"/>
    <w:rsid w:val="00F16BCD"/>
    <w:rsid w:val="00F21498"/>
    <w:rsid w:val="00F21582"/>
    <w:rsid w:val="00F32E18"/>
    <w:rsid w:val="00F3499C"/>
    <w:rsid w:val="00F35607"/>
    <w:rsid w:val="00F3780C"/>
    <w:rsid w:val="00F40F71"/>
    <w:rsid w:val="00F42DF9"/>
    <w:rsid w:val="00F44662"/>
    <w:rsid w:val="00F501FF"/>
    <w:rsid w:val="00F5388F"/>
    <w:rsid w:val="00F54B9C"/>
    <w:rsid w:val="00F551F3"/>
    <w:rsid w:val="00F56D5C"/>
    <w:rsid w:val="00F60086"/>
    <w:rsid w:val="00F647F4"/>
    <w:rsid w:val="00F669BC"/>
    <w:rsid w:val="00F67DDC"/>
    <w:rsid w:val="00F71388"/>
    <w:rsid w:val="00F730D2"/>
    <w:rsid w:val="00F75C9C"/>
    <w:rsid w:val="00F779EC"/>
    <w:rsid w:val="00F80870"/>
    <w:rsid w:val="00F82495"/>
    <w:rsid w:val="00F8656A"/>
    <w:rsid w:val="00F90143"/>
    <w:rsid w:val="00F90FF6"/>
    <w:rsid w:val="00F943D9"/>
    <w:rsid w:val="00FA2023"/>
    <w:rsid w:val="00FA38B3"/>
    <w:rsid w:val="00FB1AC2"/>
    <w:rsid w:val="00FB43BA"/>
    <w:rsid w:val="00FB48F4"/>
    <w:rsid w:val="00FB7AE1"/>
    <w:rsid w:val="00FC4352"/>
    <w:rsid w:val="00FC642C"/>
    <w:rsid w:val="00FC66F7"/>
    <w:rsid w:val="00FC683A"/>
    <w:rsid w:val="00FD5552"/>
    <w:rsid w:val="00FD5B66"/>
    <w:rsid w:val="00FE044A"/>
    <w:rsid w:val="00FE2805"/>
    <w:rsid w:val="00FE4358"/>
    <w:rsid w:val="00FF07C8"/>
    <w:rsid w:val="00FF11D9"/>
    <w:rsid w:val="00FF735B"/>
    <w:rsid w:val="014F63D7"/>
    <w:rsid w:val="049251F6"/>
    <w:rsid w:val="04D51770"/>
    <w:rsid w:val="04ECCCF9"/>
    <w:rsid w:val="056877A4"/>
    <w:rsid w:val="0580CFEA"/>
    <w:rsid w:val="05886E1C"/>
    <w:rsid w:val="06360601"/>
    <w:rsid w:val="07CC13E1"/>
    <w:rsid w:val="0BC5BA2C"/>
    <w:rsid w:val="0C84805B"/>
    <w:rsid w:val="0C8C14C7"/>
    <w:rsid w:val="0CA2194B"/>
    <w:rsid w:val="0E052985"/>
    <w:rsid w:val="0F272EB5"/>
    <w:rsid w:val="0FA45C66"/>
    <w:rsid w:val="1020E0DD"/>
    <w:rsid w:val="1043295A"/>
    <w:rsid w:val="105092D5"/>
    <w:rsid w:val="10746872"/>
    <w:rsid w:val="12314EBC"/>
    <w:rsid w:val="12789BB2"/>
    <w:rsid w:val="13390334"/>
    <w:rsid w:val="13403E56"/>
    <w:rsid w:val="134598CA"/>
    <w:rsid w:val="1379F796"/>
    <w:rsid w:val="139972B5"/>
    <w:rsid w:val="13B9CEC7"/>
    <w:rsid w:val="13CB179F"/>
    <w:rsid w:val="14181A8E"/>
    <w:rsid w:val="145AC780"/>
    <w:rsid w:val="149BD910"/>
    <w:rsid w:val="1588137C"/>
    <w:rsid w:val="1592310C"/>
    <w:rsid w:val="162011C4"/>
    <w:rsid w:val="1625101F"/>
    <w:rsid w:val="173AF3D1"/>
    <w:rsid w:val="1806F0F1"/>
    <w:rsid w:val="187B32B7"/>
    <w:rsid w:val="1884D2FF"/>
    <w:rsid w:val="18CBE640"/>
    <w:rsid w:val="18D1BE5E"/>
    <w:rsid w:val="192391BC"/>
    <w:rsid w:val="19A5AE9E"/>
    <w:rsid w:val="19B041DB"/>
    <w:rsid w:val="1A676918"/>
    <w:rsid w:val="1B5FE7F9"/>
    <w:rsid w:val="1BB00C36"/>
    <w:rsid w:val="1C56519E"/>
    <w:rsid w:val="1C593CE6"/>
    <w:rsid w:val="1CCFFF89"/>
    <w:rsid w:val="1D2380CB"/>
    <w:rsid w:val="1E46B90D"/>
    <w:rsid w:val="1EACA15C"/>
    <w:rsid w:val="1EF3EBB2"/>
    <w:rsid w:val="1FB017B5"/>
    <w:rsid w:val="208D606D"/>
    <w:rsid w:val="21A561EE"/>
    <w:rsid w:val="23184E09"/>
    <w:rsid w:val="240B2F66"/>
    <w:rsid w:val="251FCFCB"/>
    <w:rsid w:val="26AC90CC"/>
    <w:rsid w:val="27869A4F"/>
    <w:rsid w:val="27BC6CCC"/>
    <w:rsid w:val="289BD3C6"/>
    <w:rsid w:val="29097714"/>
    <w:rsid w:val="292DBA76"/>
    <w:rsid w:val="299EF873"/>
    <w:rsid w:val="29A3AE37"/>
    <w:rsid w:val="29F8245F"/>
    <w:rsid w:val="2AB86141"/>
    <w:rsid w:val="2B8A12CB"/>
    <w:rsid w:val="2B980B96"/>
    <w:rsid w:val="2CC61249"/>
    <w:rsid w:val="2D00E35B"/>
    <w:rsid w:val="2D60A16B"/>
    <w:rsid w:val="2DBC1E56"/>
    <w:rsid w:val="2E0E4A7F"/>
    <w:rsid w:val="3079F921"/>
    <w:rsid w:val="3157FA19"/>
    <w:rsid w:val="31604810"/>
    <w:rsid w:val="31BFDEC2"/>
    <w:rsid w:val="32D57107"/>
    <w:rsid w:val="33B70F55"/>
    <w:rsid w:val="34A968AA"/>
    <w:rsid w:val="35247DF5"/>
    <w:rsid w:val="35B278E0"/>
    <w:rsid w:val="35E2793D"/>
    <w:rsid w:val="3610B329"/>
    <w:rsid w:val="3658C32F"/>
    <w:rsid w:val="37938BB3"/>
    <w:rsid w:val="3912734A"/>
    <w:rsid w:val="392ED0B8"/>
    <w:rsid w:val="3A1E1B55"/>
    <w:rsid w:val="3AEA318D"/>
    <w:rsid w:val="3BFABFFE"/>
    <w:rsid w:val="3C4630A6"/>
    <w:rsid w:val="3C91CC22"/>
    <w:rsid w:val="3C93F2BA"/>
    <w:rsid w:val="3CD547E6"/>
    <w:rsid w:val="3D328F87"/>
    <w:rsid w:val="3D9D4D8F"/>
    <w:rsid w:val="3DDF3F03"/>
    <w:rsid w:val="3EBFEE2F"/>
    <w:rsid w:val="3FBBBB2A"/>
    <w:rsid w:val="40636787"/>
    <w:rsid w:val="40F17753"/>
    <w:rsid w:val="4176DEC0"/>
    <w:rsid w:val="41A292E9"/>
    <w:rsid w:val="428BA0D5"/>
    <w:rsid w:val="42F547B2"/>
    <w:rsid w:val="435176A6"/>
    <w:rsid w:val="43C135EF"/>
    <w:rsid w:val="43CFE806"/>
    <w:rsid w:val="44800BEC"/>
    <w:rsid w:val="459D2CF9"/>
    <w:rsid w:val="45B6A428"/>
    <w:rsid w:val="45E0E97C"/>
    <w:rsid w:val="46DB773A"/>
    <w:rsid w:val="472EFDBC"/>
    <w:rsid w:val="47DB756C"/>
    <w:rsid w:val="4873EF20"/>
    <w:rsid w:val="487CFD25"/>
    <w:rsid w:val="48A0BE52"/>
    <w:rsid w:val="48B0CC85"/>
    <w:rsid w:val="4989F56D"/>
    <w:rsid w:val="49FF73B3"/>
    <w:rsid w:val="4AAF3D77"/>
    <w:rsid w:val="4C6B26F0"/>
    <w:rsid w:val="4CB9B509"/>
    <w:rsid w:val="4DA1742D"/>
    <w:rsid w:val="4DC33EE2"/>
    <w:rsid w:val="4EE3EE66"/>
    <w:rsid w:val="4FE3C067"/>
    <w:rsid w:val="50C94D29"/>
    <w:rsid w:val="51CC009F"/>
    <w:rsid w:val="52A5E521"/>
    <w:rsid w:val="52DB44E6"/>
    <w:rsid w:val="533F9031"/>
    <w:rsid w:val="5361F18A"/>
    <w:rsid w:val="545508B2"/>
    <w:rsid w:val="554A7C66"/>
    <w:rsid w:val="554FD584"/>
    <w:rsid w:val="55AA7882"/>
    <w:rsid w:val="578A8D3A"/>
    <w:rsid w:val="57D7987C"/>
    <w:rsid w:val="58406AC4"/>
    <w:rsid w:val="5B56FB94"/>
    <w:rsid w:val="5BA979A7"/>
    <w:rsid w:val="5C1639CA"/>
    <w:rsid w:val="5C5F8C8D"/>
    <w:rsid w:val="5C880132"/>
    <w:rsid w:val="5CECB76D"/>
    <w:rsid w:val="5D86CDC1"/>
    <w:rsid w:val="5DFA6CF8"/>
    <w:rsid w:val="5F3408BC"/>
    <w:rsid w:val="5F56696E"/>
    <w:rsid w:val="5FCDC163"/>
    <w:rsid w:val="606F7283"/>
    <w:rsid w:val="60BA8B71"/>
    <w:rsid w:val="60C0269F"/>
    <w:rsid w:val="618540D8"/>
    <w:rsid w:val="622CC917"/>
    <w:rsid w:val="62C9ED52"/>
    <w:rsid w:val="63C3340D"/>
    <w:rsid w:val="6517CA8B"/>
    <w:rsid w:val="653B2A63"/>
    <w:rsid w:val="659CF87F"/>
    <w:rsid w:val="663077CE"/>
    <w:rsid w:val="66AE7779"/>
    <w:rsid w:val="66B934B2"/>
    <w:rsid w:val="692F231D"/>
    <w:rsid w:val="69F2F59A"/>
    <w:rsid w:val="6BFA608F"/>
    <w:rsid w:val="6C6B5DD3"/>
    <w:rsid w:val="6C7A05AB"/>
    <w:rsid w:val="6C960AA9"/>
    <w:rsid w:val="6DFF4981"/>
    <w:rsid w:val="70137C42"/>
    <w:rsid w:val="703A6A95"/>
    <w:rsid w:val="706A5983"/>
    <w:rsid w:val="70E33C7B"/>
    <w:rsid w:val="722D46DA"/>
    <w:rsid w:val="72A8ADC1"/>
    <w:rsid w:val="7446E70D"/>
    <w:rsid w:val="74F708D7"/>
    <w:rsid w:val="75687009"/>
    <w:rsid w:val="756BFEC3"/>
    <w:rsid w:val="7836DD8B"/>
    <w:rsid w:val="797651C0"/>
    <w:rsid w:val="7984891F"/>
    <w:rsid w:val="7A380850"/>
    <w:rsid w:val="7A63353A"/>
    <w:rsid w:val="7A7280D2"/>
    <w:rsid w:val="7B18ED1E"/>
    <w:rsid w:val="7B321674"/>
    <w:rsid w:val="7BC4A46A"/>
    <w:rsid w:val="7C19C394"/>
    <w:rsid w:val="7C450429"/>
    <w:rsid w:val="7C87EE52"/>
    <w:rsid w:val="7D480FF8"/>
    <w:rsid w:val="7D87DB60"/>
    <w:rsid w:val="7DC05164"/>
    <w:rsid w:val="7F02E67D"/>
    <w:rsid w:val="7FD9CAB1"/>
    <w:rsid w:val="7FEF9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6"/>
      </w:numPr>
      <w:tabs>
        <w:tab w:val="right" w:pos="9029"/>
      </w:tabs>
      <w:spacing w:after="240"/>
    </w:pPr>
    <w:rPr>
      <w:lang w:eastAsia="en-US"/>
    </w:rPr>
  </w:style>
  <w:style w:type="paragraph" w:styleId="ListBullet2">
    <w:name w:val="List Bullet 2"/>
    <w:basedOn w:val="Normal"/>
    <w:semiHidden/>
    <w:rsid w:val="00D37FA6"/>
    <w:pPr>
      <w:numPr>
        <w:ilvl w:val="2"/>
        <w:numId w:val="6"/>
      </w:numPr>
      <w:tabs>
        <w:tab w:val="right" w:pos="9029"/>
      </w:tabs>
      <w:spacing w:after="240"/>
    </w:pPr>
    <w:rPr>
      <w:lang w:eastAsia="en-US"/>
    </w:rPr>
  </w:style>
  <w:style w:type="paragraph" w:styleId="ListContinue">
    <w:name w:val="List Continue"/>
    <w:basedOn w:val="Normal"/>
    <w:semiHidden/>
    <w:rsid w:val="00D37FA6"/>
    <w:pPr>
      <w:numPr>
        <w:ilvl w:val="1"/>
        <w:numId w:val="6"/>
      </w:numPr>
      <w:tabs>
        <w:tab w:val="right" w:pos="9029"/>
      </w:tabs>
      <w:spacing w:after="240"/>
    </w:pPr>
    <w:rPr>
      <w:lang w:eastAsia="en-US"/>
    </w:rPr>
  </w:style>
  <w:style w:type="paragraph" w:styleId="ListContinue2">
    <w:name w:val="List Continue 2"/>
    <w:basedOn w:val="Normal"/>
    <w:semiHidden/>
    <w:rsid w:val="00D37FA6"/>
    <w:pPr>
      <w:numPr>
        <w:ilvl w:val="3"/>
        <w:numId w:val="6"/>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styleId="UnresolvedMention">
    <w:name w:val="Unresolved Mention"/>
    <w:basedOn w:val="DefaultParagraphFont"/>
    <w:uiPriority w:val="99"/>
    <w:semiHidden/>
    <w:unhideWhenUsed/>
    <w:rsid w:val="005E3124"/>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5E3DF9"/>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5E3DF9"/>
  </w:style>
  <w:style w:type="character" w:customStyle="1" w:styleId="eop">
    <w:name w:val="eop"/>
    <w:basedOn w:val="DefaultParagraphFont"/>
    <w:rsid w:val="005E3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7080">
      <w:bodyDiv w:val="1"/>
      <w:marLeft w:val="0"/>
      <w:marRight w:val="0"/>
      <w:marTop w:val="0"/>
      <w:marBottom w:val="0"/>
      <w:divBdr>
        <w:top w:val="none" w:sz="0" w:space="0" w:color="auto"/>
        <w:left w:val="none" w:sz="0" w:space="0" w:color="auto"/>
        <w:bottom w:val="none" w:sz="0" w:space="0" w:color="auto"/>
        <w:right w:val="none" w:sz="0" w:space="0" w:color="auto"/>
      </w:divBdr>
    </w:div>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148404484">
      <w:bodyDiv w:val="1"/>
      <w:marLeft w:val="0"/>
      <w:marRight w:val="0"/>
      <w:marTop w:val="0"/>
      <w:marBottom w:val="0"/>
      <w:divBdr>
        <w:top w:val="none" w:sz="0" w:space="0" w:color="auto"/>
        <w:left w:val="none" w:sz="0" w:space="0" w:color="auto"/>
        <w:bottom w:val="none" w:sz="0" w:space="0" w:color="auto"/>
        <w:right w:val="none" w:sz="0" w:space="0" w:color="auto"/>
      </w:divBdr>
      <w:divsChild>
        <w:div w:id="599679344">
          <w:marLeft w:val="0"/>
          <w:marRight w:val="0"/>
          <w:marTop w:val="0"/>
          <w:marBottom w:val="0"/>
          <w:divBdr>
            <w:top w:val="none" w:sz="0" w:space="0" w:color="auto"/>
            <w:left w:val="none" w:sz="0" w:space="0" w:color="auto"/>
            <w:bottom w:val="none" w:sz="0" w:space="0" w:color="auto"/>
            <w:right w:val="none" w:sz="0" w:space="0" w:color="auto"/>
          </w:divBdr>
        </w:div>
        <w:div w:id="502203169">
          <w:marLeft w:val="0"/>
          <w:marRight w:val="0"/>
          <w:marTop w:val="0"/>
          <w:marBottom w:val="0"/>
          <w:divBdr>
            <w:top w:val="none" w:sz="0" w:space="0" w:color="auto"/>
            <w:left w:val="none" w:sz="0" w:space="0" w:color="auto"/>
            <w:bottom w:val="none" w:sz="0" w:space="0" w:color="auto"/>
            <w:right w:val="none" w:sz="0" w:space="0" w:color="auto"/>
          </w:divBdr>
        </w:div>
        <w:div w:id="535242695">
          <w:marLeft w:val="0"/>
          <w:marRight w:val="0"/>
          <w:marTop w:val="0"/>
          <w:marBottom w:val="0"/>
          <w:divBdr>
            <w:top w:val="none" w:sz="0" w:space="0" w:color="auto"/>
            <w:left w:val="none" w:sz="0" w:space="0" w:color="auto"/>
            <w:bottom w:val="none" w:sz="0" w:space="0" w:color="auto"/>
            <w:right w:val="none" w:sz="0" w:space="0" w:color="auto"/>
          </w:divBdr>
        </w:div>
      </w:divsChild>
    </w:div>
    <w:div w:id="299457892">
      <w:bodyDiv w:val="1"/>
      <w:marLeft w:val="0"/>
      <w:marRight w:val="0"/>
      <w:marTop w:val="0"/>
      <w:marBottom w:val="0"/>
      <w:divBdr>
        <w:top w:val="none" w:sz="0" w:space="0" w:color="auto"/>
        <w:left w:val="none" w:sz="0" w:space="0" w:color="auto"/>
        <w:bottom w:val="none" w:sz="0" w:space="0" w:color="auto"/>
        <w:right w:val="none" w:sz="0" w:space="0" w:color="auto"/>
      </w:divBdr>
      <w:divsChild>
        <w:div w:id="1541698546">
          <w:marLeft w:val="0"/>
          <w:marRight w:val="0"/>
          <w:marTop w:val="0"/>
          <w:marBottom w:val="0"/>
          <w:divBdr>
            <w:top w:val="none" w:sz="0" w:space="0" w:color="auto"/>
            <w:left w:val="none" w:sz="0" w:space="0" w:color="auto"/>
            <w:bottom w:val="none" w:sz="0" w:space="0" w:color="auto"/>
            <w:right w:val="none" w:sz="0" w:space="0" w:color="auto"/>
          </w:divBdr>
        </w:div>
        <w:div w:id="649558552">
          <w:marLeft w:val="0"/>
          <w:marRight w:val="0"/>
          <w:marTop w:val="0"/>
          <w:marBottom w:val="0"/>
          <w:divBdr>
            <w:top w:val="none" w:sz="0" w:space="0" w:color="auto"/>
            <w:left w:val="none" w:sz="0" w:space="0" w:color="auto"/>
            <w:bottom w:val="none" w:sz="0" w:space="0" w:color="auto"/>
            <w:right w:val="none" w:sz="0" w:space="0" w:color="auto"/>
          </w:divBdr>
        </w:div>
        <w:div w:id="387533048">
          <w:marLeft w:val="0"/>
          <w:marRight w:val="0"/>
          <w:marTop w:val="0"/>
          <w:marBottom w:val="0"/>
          <w:divBdr>
            <w:top w:val="none" w:sz="0" w:space="0" w:color="auto"/>
            <w:left w:val="none" w:sz="0" w:space="0" w:color="auto"/>
            <w:bottom w:val="none" w:sz="0" w:space="0" w:color="auto"/>
            <w:right w:val="none" w:sz="0" w:space="0" w:color="auto"/>
          </w:divBdr>
        </w:div>
        <w:div w:id="1722175087">
          <w:marLeft w:val="0"/>
          <w:marRight w:val="0"/>
          <w:marTop w:val="0"/>
          <w:marBottom w:val="0"/>
          <w:divBdr>
            <w:top w:val="none" w:sz="0" w:space="0" w:color="auto"/>
            <w:left w:val="none" w:sz="0" w:space="0" w:color="auto"/>
            <w:bottom w:val="none" w:sz="0" w:space="0" w:color="auto"/>
            <w:right w:val="none" w:sz="0" w:space="0" w:color="auto"/>
          </w:divBdr>
        </w:div>
      </w:divsChild>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2004">
      <w:bodyDiv w:val="1"/>
      <w:marLeft w:val="0"/>
      <w:marRight w:val="0"/>
      <w:marTop w:val="0"/>
      <w:marBottom w:val="0"/>
      <w:divBdr>
        <w:top w:val="none" w:sz="0" w:space="0" w:color="auto"/>
        <w:left w:val="none" w:sz="0" w:space="0" w:color="auto"/>
        <w:bottom w:val="none" w:sz="0" w:space="0" w:color="auto"/>
        <w:right w:val="none" w:sz="0" w:space="0" w:color="auto"/>
      </w:divBdr>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895118589">
      <w:bodyDiv w:val="1"/>
      <w:marLeft w:val="0"/>
      <w:marRight w:val="0"/>
      <w:marTop w:val="0"/>
      <w:marBottom w:val="0"/>
      <w:divBdr>
        <w:top w:val="none" w:sz="0" w:space="0" w:color="auto"/>
        <w:left w:val="none" w:sz="0" w:space="0" w:color="auto"/>
        <w:bottom w:val="none" w:sz="0" w:space="0" w:color="auto"/>
        <w:right w:val="none" w:sz="0" w:space="0" w:color="auto"/>
      </w:divBdr>
      <w:divsChild>
        <w:div w:id="1052073944">
          <w:marLeft w:val="0"/>
          <w:marRight w:val="0"/>
          <w:marTop w:val="0"/>
          <w:marBottom w:val="0"/>
          <w:divBdr>
            <w:top w:val="none" w:sz="0" w:space="0" w:color="auto"/>
            <w:left w:val="none" w:sz="0" w:space="0" w:color="auto"/>
            <w:bottom w:val="none" w:sz="0" w:space="0" w:color="auto"/>
            <w:right w:val="none" w:sz="0" w:space="0" w:color="auto"/>
          </w:divBdr>
        </w:div>
        <w:div w:id="485098260">
          <w:marLeft w:val="0"/>
          <w:marRight w:val="0"/>
          <w:marTop w:val="0"/>
          <w:marBottom w:val="0"/>
          <w:divBdr>
            <w:top w:val="none" w:sz="0" w:space="0" w:color="auto"/>
            <w:left w:val="none" w:sz="0" w:space="0" w:color="auto"/>
            <w:bottom w:val="none" w:sz="0" w:space="0" w:color="auto"/>
            <w:right w:val="none" w:sz="0" w:space="0" w:color="auto"/>
          </w:divBdr>
        </w:div>
        <w:div w:id="800656621">
          <w:marLeft w:val="0"/>
          <w:marRight w:val="0"/>
          <w:marTop w:val="0"/>
          <w:marBottom w:val="0"/>
          <w:divBdr>
            <w:top w:val="none" w:sz="0" w:space="0" w:color="auto"/>
            <w:left w:val="none" w:sz="0" w:space="0" w:color="auto"/>
            <w:bottom w:val="none" w:sz="0" w:space="0" w:color="auto"/>
            <w:right w:val="none" w:sz="0" w:space="0" w:color="auto"/>
          </w:divBdr>
        </w:div>
        <w:div w:id="736169506">
          <w:marLeft w:val="0"/>
          <w:marRight w:val="0"/>
          <w:marTop w:val="0"/>
          <w:marBottom w:val="0"/>
          <w:divBdr>
            <w:top w:val="none" w:sz="0" w:space="0" w:color="auto"/>
            <w:left w:val="none" w:sz="0" w:space="0" w:color="auto"/>
            <w:bottom w:val="none" w:sz="0" w:space="0" w:color="auto"/>
            <w:right w:val="none" w:sz="0" w:space="0" w:color="auto"/>
          </w:divBdr>
        </w:div>
        <w:div w:id="1349605446">
          <w:marLeft w:val="0"/>
          <w:marRight w:val="0"/>
          <w:marTop w:val="0"/>
          <w:marBottom w:val="0"/>
          <w:divBdr>
            <w:top w:val="none" w:sz="0" w:space="0" w:color="auto"/>
            <w:left w:val="none" w:sz="0" w:space="0" w:color="auto"/>
            <w:bottom w:val="none" w:sz="0" w:space="0" w:color="auto"/>
            <w:right w:val="none" w:sz="0" w:space="0" w:color="auto"/>
          </w:divBdr>
        </w:div>
        <w:div w:id="218397199">
          <w:marLeft w:val="0"/>
          <w:marRight w:val="0"/>
          <w:marTop w:val="0"/>
          <w:marBottom w:val="0"/>
          <w:divBdr>
            <w:top w:val="none" w:sz="0" w:space="0" w:color="auto"/>
            <w:left w:val="none" w:sz="0" w:space="0" w:color="auto"/>
            <w:bottom w:val="none" w:sz="0" w:space="0" w:color="auto"/>
            <w:right w:val="none" w:sz="0" w:space="0" w:color="auto"/>
          </w:divBdr>
        </w:div>
        <w:div w:id="830759275">
          <w:marLeft w:val="0"/>
          <w:marRight w:val="0"/>
          <w:marTop w:val="0"/>
          <w:marBottom w:val="0"/>
          <w:divBdr>
            <w:top w:val="none" w:sz="0" w:space="0" w:color="auto"/>
            <w:left w:val="none" w:sz="0" w:space="0" w:color="auto"/>
            <w:bottom w:val="none" w:sz="0" w:space="0" w:color="auto"/>
            <w:right w:val="none" w:sz="0" w:space="0" w:color="auto"/>
          </w:divBdr>
        </w:div>
        <w:div w:id="626738151">
          <w:marLeft w:val="0"/>
          <w:marRight w:val="0"/>
          <w:marTop w:val="0"/>
          <w:marBottom w:val="0"/>
          <w:divBdr>
            <w:top w:val="none" w:sz="0" w:space="0" w:color="auto"/>
            <w:left w:val="none" w:sz="0" w:space="0" w:color="auto"/>
            <w:bottom w:val="none" w:sz="0" w:space="0" w:color="auto"/>
            <w:right w:val="none" w:sz="0" w:space="0" w:color="auto"/>
          </w:divBdr>
        </w:div>
        <w:div w:id="1244991657">
          <w:marLeft w:val="0"/>
          <w:marRight w:val="0"/>
          <w:marTop w:val="0"/>
          <w:marBottom w:val="0"/>
          <w:divBdr>
            <w:top w:val="none" w:sz="0" w:space="0" w:color="auto"/>
            <w:left w:val="none" w:sz="0" w:space="0" w:color="auto"/>
            <w:bottom w:val="none" w:sz="0" w:space="0" w:color="auto"/>
            <w:right w:val="none" w:sz="0" w:space="0" w:color="auto"/>
          </w:divBdr>
        </w:div>
        <w:div w:id="1840005498">
          <w:marLeft w:val="0"/>
          <w:marRight w:val="0"/>
          <w:marTop w:val="0"/>
          <w:marBottom w:val="0"/>
          <w:divBdr>
            <w:top w:val="none" w:sz="0" w:space="0" w:color="auto"/>
            <w:left w:val="none" w:sz="0" w:space="0" w:color="auto"/>
            <w:bottom w:val="none" w:sz="0" w:space="0" w:color="auto"/>
            <w:right w:val="none" w:sz="0" w:space="0" w:color="auto"/>
          </w:divBdr>
        </w:div>
        <w:div w:id="192622972">
          <w:marLeft w:val="0"/>
          <w:marRight w:val="0"/>
          <w:marTop w:val="0"/>
          <w:marBottom w:val="0"/>
          <w:divBdr>
            <w:top w:val="none" w:sz="0" w:space="0" w:color="auto"/>
            <w:left w:val="none" w:sz="0" w:space="0" w:color="auto"/>
            <w:bottom w:val="none" w:sz="0" w:space="0" w:color="auto"/>
            <w:right w:val="none" w:sz="0" w:space="0" w:color="auto"/>
          </w:divBdr>
        </w:div>
        <w:div w:id="143622124">
          <w:marLeft w:val="0"/>
          <w:marRight w:val="0"/>
          <w:marTop w:val="0"/>
          <w:marBottom w:val="0"/>
          <w:divBdr>
            <w:top w:val="none" w:sz="0" w:space="0" w:color="auto"/>
            <w:left w:val="none" w:sz="0" w:space="0" w:color="auto"/>
            <w:bottom w:val="none" w:sz="0" w:space="0" w:color="auto"/>
            <w:right w:val="none" w:sz="0" w:space="0" w:color="auto"/>
          </w:divBdr>
        </w:div>
        <w:div w:id="165096873">
          <w:marLeft w:val="0"/>
          <w:marRight w:val="0"/>
          <w:marTop w:val="0"/>
          <w:marBottom w:val="0"/>
          <w:divBdr>
            <w:top w:val="none" w:sz="0" w:space="0" w:color="auto"/>
            <w:left w:val="none" w:sz="0" w:space="0" w:color="auto"/>
            <w:bottom w:val="none" w:sz="0" w:space="0" w:color="auto"/>
            <w:right w:val="none" w:sz="0" w:space="0" w:color="auto"/>
          </w:divBdr>
        </w:div>
        <w:div w:id="576667271">
          <w:marLeft w:val="0"/>
          <w:marRight w:val="0"/>
          <w:marTop w:val="0"/>
          <w:marBottom w:val="0"/>
          <w:divBdr>
            <w:top w:val="none" w:sz="0" w:space="0" w:color="auto"/>
            <w:left w:val="none" w:sz="0" w:space="0" w:color="auto"/>
            <w:bottom w:val="none" w:sz="0" w:space="0" w:color="auto"/>
            <w:right w:val="none" w:sz="0" w:space="0" w:color="auto"/>
          </w:divBdr>
        </w:div>
        <w:div w:id="810025328">
          <w:marLeft w:val="0"/>
          <w:marRight w:val="0"/>
          <w:marTop w:val="0"/>
          <w:marBottom w:val="0"/>
          <w:divBdr>
            <w:top w:val="none" w:sz="0" w:space="0" w:color="auto"/>
            <w:left w:val="none" w:sz="0" w:space="0" w:color="auto"/>
            <w:bottom w:val="none" w:sz="0" w:space="0" w:color="auto"/>
            <w:right w:val="none" w:sz="0" w:space="0" w:color="auto"/>
          </w:divBdr>
        </w:div>
        <w:div w:id="500042772">
          <w:marLeft w:val="0"/>
          <w:marRight w:val="0"/>
          <w:marTop w:val="0"/>
          <w:marBottom w:val="0"/>
          <w:divBdr>
            <w:top w:val="none" w:sz="0" w:space="0" w:color="auto"/>
            <w:left w:val="none" w:sz="0" w:space="0" w:color="auto"/>
            <w:bottom w:val="none" w:sz="0" w:space="0" w:color="auto"/>
            <w:right w:val="none" w:sz="0" w:space="0" w:color="auto"/>
          </w:divBdr>
        </w:div>
        <w:div w:id="1920871517">
          <w:marLeft w:val="0"/>
          <w:marRight w:val="0"/>
          <w:marTop w:val="0"/>
          <w:marBottom w:val="0"/>
          <w:divBdr>
            <w:top w:val="none" w:sz="0" w:space="0" w:color="auto"/>
            <w:left w:val="none" w:sz="0" w:space="0" w:color="auto"/>
            <w:bottom w:val="none" w:sz="0" w:space="0" w:color="auto"/>
            <w:right w:val="none" w:sz="0" w:space="0" w:color="auto"/>
          </w:divBdr>
        </w:div>
        <w:div w:id="2085755306">
          <w:marLeft w:val="0"/>
          <w:marRight w:val="0"/>
          <w:marTop w:val="0"/>
          <w:marBottom w:val="0"/>
          <w:divBdr>
            <w:top w:val="none" w:sz="0" w:space="0" w:color="auto"/>
            <w:left w:val="none" w:sz="0" w:space="0" w:color="auto"/>
            <w:bottom w:val="none" w:sz="0" w:space="0" w:color="auto"/>
            <w:right w:val="none" w:sz="0" w:space="0" w:color="auto"/>
          </w:divBdr>
        </w:div>
        <w:div w:id="1569800035">
          <w:marLeft w:val="0"/>
          <w:marRight w:val="0"/>
          <w:marTop w:val="0"/>
          <w:marBottom w:val="0"/>
          <w:divBdr>
            <w:top w:val="none" w:sz="0" w:space="0" w:color="auto"/>
            <w:left w:val="none" w:sz="0" w:space="0" w:color="auto"/>
            <w:bottom w:val="none" w:sz="0" w:space="0" w:color="auto"/>
            <w:right w:val="none" w:sz="0" w:space="0" w:color="auto"/>
          </w:divBdr>
        </w:div>
        <w:div w:id="1842968864">
          <w:marLeft w:val="0"/>
          <w:marRight w:val="0"/>
          <w:marTop w:val="0"/>
          <w:marBottom w:val="0"/>
          <w:divBdr>
            <w:top w:val="none" w:sz="0" w:space="0" w:color="auto"/>
            <w:left w:val="none" w:sz="0" w:space="0" w:color="auto"/>
            <w:bottom w:val="none" w:sz="0" w:space="0" w:color="auto"/>
            <w:right w:val="none" w:sz="0" w:space="0" w:color="auto"/>
          </w:divBdr>
        </w:div>
        <w:div w:id="2100249518">
          <w:marLeft w:val="0"/>
          <w:marRight w:val="0"/>
          <w:marTop w:val="0"/>
          <w:marBottom w:val="0"/>
          <w:divBdr>
            <w:top w:val="none" w:sz="0" w:space="0" w:color="auto"/>
            <w:left w:val="none" w:sz="0" w:space="0" w:color="auto"/>
            <w:bottom w:val="none" w:sz="0" w:space="0" w:color="auto"/>
            <w:right w:val="none" w:sz="0" w:space="0" w:color="auto"/>
          </w:divBdr>
        </w:div>
        <w:div w:id="1498184170">
          <w:marLeft w:val="0"/>
          <w:marRight w:val="0"/>
          <w:marTop w:val="0"/>
          <w:marBottom w:val="0"/>
          <w:divBdr>
            <w:top w:val="none" w:sz="0" w:space="0" w:color="auto"/>
            <w:left w:val="none" w:sz="0" w:space="0" w:color="auto"/>
            <w:bottom w:val="none" w:sz="0" w:space="0" w:color="auto"/>
            <w:right w:val="none" w:sz="0" w:space="0" w:color="auto"/>
          </w:divBdr>
        </w:div>
      </w:divsChild>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556547485">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638296309">
      <w:bodyDiv w:val="1"/>
      <w:marLeft w:val="0"/>
      <w:marRight w:val="0"/>
      <w:marTop w:val="0"/>
      <w:marBottom w:val="0"/>
      <w:divBdr>
        <w:top w:val="none" w:sz="0" w:space="0" w:color="auto"/>
        <w:left w:val="none" w:sz="0" w:space="0" w:color="auto"/>
        <w:bottom w:val="none" w:sz="0" w:space="0" w:color="auto"/>
        <w:right w:val="none" w:sz="0" w:space="0" w:color="auto"/>
      </w:divBdr>
    </w:div>
    <w:div w:id="1769545846">
      <w:bodyDiv w:val="1"/>
      <w:marLeft w:val="0"/>
      <w:marRight w:val="0"/>
      <w:marTop w:val="0"/>
      <w:marBottom w:val="0"/>
      <w:divBdr>
        <w:top w:val="none" w:sz="0" w:space="0" w:color="auto"/>
        <w:left w:val="none" w:sz="0" w:space="0" w:color="auto"/>
        <w:bottom w:val="none" w:sz="0" w:space="0" w:color="auto"/>
        <w:right w:val="none" w:sz="0" w:space="0" w:color="auto"/>
      </w:divBdr>
    </w:div>
    <w:div w:id="1783259880">
      <w:bodyDiv w:val="1"/>
      <w:marLeft w:val="0"/>
      <w:marRight w:val="0"/>
      <w:marTop w:val="0"/>
      <w:marBottom w:val="0"/>
      <w:divBdr>
        <w:top w:val="none" w:sz="0" w:space="0" w:color="auto"/>
        <w:left w:val="none" w:sz="0" w:space="0" w:color="auto"/>
        <w:bottom w:val="none" w:sz="0" w:space="0" w:color="auto"/>
        <w:right w:val="none" w:sz="0" w:space="0" w:color="auto"/>
      </w:divBdr>
      <w:divsChild>
        <w:div w:id="395666078">
          <w:marLeft w:val="0"/>
          <w:marRight w:val="0"/>
          <w:marTop w:val="0"/>
          <w:marBottom w:val="0"/>
          <w:divBdr>
            <w:top w:val="none" w:sz="0" w:space="0" w:color="auto"/>
            <w:left w:val="none" w:sz="0" w:space="0" w:color="auto"/>
            <w:bottom w:val="none" w:sz="0" w:space="0" w:color="auto"/>
            <w:right w:val="none" w:sz="0" w:space="0" w:color="auto"/>
          </w:divBdr>
        </w:div>
        <w:div w:id="13925039">
          <w:marLeft w:val="0"/>
          <w:marRight w:val="0"/>
          <w:marTop w:val="0"/>
          <w:marBottom w:val="0"/>
          <w:divBdr>
            <w:top w:val="none" w:sz="0" w:space="0" w:color="auto"/>
            <w:left w:val="none" w:sz="0" w:space="0" w:color="auto"/>
            <w:bottom w:val="none" w:sz="0" w:space="0" w:color="auto"/>
            <w:right w:val="none" w:sz="0" w:space="0" w:color="auto"/>
          </w:divBdr>
        </w:div>
        <w:div w:id="215505853">
          <w:marLeft w:val="0"/>
          <w:marRight w:val="0"/>
          <w:marTop w:val="0"/>
          <w:marBottom w:val="0"/>
          <w:divBdr>
            <w:top w:val="none" w:sz="0" w:space="0" w:color="auto"/>
            <w:left w:val="none" w:sz="0" w:space="0" w:color="auto"/>
            <w:bottom w:val="none" w:sz="0" w:space="0" w:color="auto"/>
            <w:right w:val="none" w:sz="0" w:space="0" w:color="auto"/>
          </w:divBdr>
        </w:div>
        <w:div w:id="702946734">
          <w:marLeft w:val="0"/>
          <w:marRight w:val="0"/>
          <w:marTop w:val="0"/>
          <w:marBottom w:val="0"/>
          <w:divBdr>
            <w:top w:val="none" w:sz="0" w:space="0" w:color="auto"/>
            <w:left w:val="none" w:sz="0" w:space="0" w:color="auto"/>
            <w:bottom w:val="none" w:sz="0" w:space="0" w:color="auto"/>
            <w:right w:val="none" w:sz="0" w:space="0" w:color="auto"/>
          </w:divBdr>
        </w:div>
        <w:div w:id="1279607534">
          <w:marLeft w:val="0"/>
          <w:marRight w:val="0"/>
          <w:marTop w:val="0"/>
          <w:marBottom w:val="0"/>
          <w:divBdr>
            <w:top w:val="none" w:sz="0" w:space="0" w:color="auto"/>
            <w:left w:val="none" w:sz="0" w:space="0" w:color="auto"/>
            <w:bottom w:val="none" w:sz="0" w:space="0" w:color="auto"/>
            <w:right w:val="none" w:sz="0" w:space="0" w:color="auto"/>
          </w:divBdr>
        </w:div>
        <w:div w:id="498926735">
          <w:marLeft w:val="0"/>
          <w:marRight w:val="0"/>
          <w:marTop w:val="0"/>
          <w:marBottom w:val="0"/>
          <w:divBdr>
            <w:top w:val="none" w:sz="0" w:space="0" w:color="auto"/>
            <w:left w:val="none" w:sz="0" w:space="0" w:color="auto"/>
            <w:bottom w:val="none" w:sz="0" w:space="0" w:color="auto"/>
            <w:right w:val="none" w:sz="0" w:space="0" w:color="auto"/>
          </w:divBdr>
        </w:div>
        <w:div w:id="374237013">
          <w:marLeft w:val="0"/>
          <w:marRight w:val="0"/>
          <w:marTop w:val="0"/>
          <w:marBottom w:val="0"/>
          <w:divBdr>
            <w:top w:val="none" w:sz="0" w:space="0" w:color="auto"/>
            <w:left w:val="none" w:sz="0" w:space="0" w:color="auto"/>
            <w:bottom w:val="none" w:sz="0" w:space="0" w:color="auto"/>
            <w:right w:val="none" w:sz="0" w:space="0" w:color="auto"/>
          </w:divBdr>
        </w:div>
        <w:div w:id="962075328">
          <w:marLeft w:val="0"/>
          <w:marRight w:val="0"/>
          <w:marTop w:val="0"/>
          <w:marBottom w:val="0"/>
          <w:divBdr>
            <w:top w:val="none" w:sz="0" w:space="0" w:color="auto"/>
            <w:left w:val="none" w:sz="0" w:space="0" w:color="auto"/>
            <w:bottom w:val="none" w:sz="0" w:space="0" w:color="auto"/>
            <w:right w:val="none" w:sz="0" w:space="0" w:color="auto"/>
          </w:divBdr>
        </w:div>
        <w:div w:id="304546843">
          <w:marLeft w:val="0"/>
          <w:marRight w:val="0"/>
          <w:marTop w:val="0"/>
          <w:marBottom w:val="0"/>
          <w:divBdr>
            <w:top w:val="none" w:sz="0" w:space="0" w:color="auto"/>
            <w:left w:val="none" w:sz="0" w:space="0" w:color="auto"/>
            <w:bottom w:val="none" w:sz="0" w:space="0" w:color="auto"/>
            <w:right w:val="none" w:sz="0" w:space="0" w:color="auto"/>
          </w:divBdr>
        </w:div>
        <w:div w:id="713891139">
          <w:marLeft w:val="0"/>
          <w:marRight w:val="0"/>
          <w:marTop w:val="0"/>
          <w:marBottom w:val="0"/>
          <w:divBdr>
            <w:top w:val="none" w:sz="0" w:space="0" w:color="auto"/>
            <w:left w:val="none" w:sz="0" w:space="0" w:color="auto"/>
            <w:bottom w:val="none" w:sz="0" w:space="0" w:color="auto"/>
            <w:right w:val="none" w:sz="0" w:space="0" w:color="auto"/>
          </w:divBdr>
        </w:div>
        <w:div w:id="901257007">
          <w:marLeft w:val="0"/>
          <w:marRight w:val="0"/>
          <w:marTop w:val="0"/>
          <w:marBottom w:val="0"/>
          <w:divBdr>
            <w:top w:val="none" w:sz="0" w:space="0" w:color="auto"/>
            <w:left w:val="none" w:sz="0" w:space="0" w:color="auto"/>
            <w:bottom w:val="none" w:sz="0" w:space="0" w:color="auto"/>
            <w:right w:val="none" w:sz="0" w:space="0" w:color="auto"/>
          </w:divBdr>
        </w:div>
      </w:divsChild>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how-to-apply"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jobs.ox.ac.uk/lifeinoxford" TargetMode="External"/><Relationship Id="rId39" Type="http://schemas.openxmlformats.org/officeDocument/2006/relationships/footer" Target="footer3.xml"/><Relationship Id="rId21" Type="http://schemas.openxmlformats.org/officeDocument/2006/relationships/hyperlink" Target="https://travel.admin.ox.ac.uk/bus-rail" TargetMode="External"/><Relationship Id="rId34" Type="http://schemas.openxmlformats.org/officeDocument/2006/relationships/hyperlink" Target="https://www.ox.ac.uk/research/support-researchers/researcher-hub"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childcare.admin.ox.ac.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obs.ox.ac.uk/pre-employment-checks" TargetMode="External"/><Relationship Id="rId24" Type="http://schemas.openxmlformats.org/officeDocument/2006/relationships/hyperlink" Target="http://www.club.ox.ac.uk" TargetMode="External"/><Relationship Id="rId32" Type="http://schemas.openxmlformats.org/officeDocument/2006/relationships/hyperlink" Target="https://edu.admin.ox.ac.uk/network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taff.web.ox.ac.uk/recruitment-support-faqs" TargetMode="External"/><Relationship Id="rId23" Type="http://schemas.openxmlformats.org/officeDocument/2006/relationships/hyperlink" Target="https://staff.admin.ox.ac.uk/thriving-at-oxford" TargetMode="External"/><Relationship Id="rId28" Type="http://schemas.openxmlformats.org/officeDocument/2006/relationships/hyperlink" Target="https://hr.web.ox.ac.uk/family-leav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hr.admin.ox.ac.uk/the-ejra" TargetMode="External"/><Relationship Id="rId31" Type="http://schemas.openxmlformats.org/officeDocument/2006/relationships/hyperlink" Target="https://hr.admin.ox.ac.uk/menopause-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r.admin.ox.ac.uk/internal-mobility-principles" TargetMode="External"/><Relationship Id="rId22" Type="http://schemas.openxmlformats.org/officeDocument/2006/relationships/hyperlink" Target="https://hr.admin.ox.ac.uk/staff-benefits" TargetMode="External"/><Relationship Id="rId27" Type="http://schemas.openxmlformats.org/officeDocument/2006/relationships/hyperlink" Target="https://staffimmigration.admin.ox.ac.uk/visa-loan-scheme" TargetMode="External"/><Relationship Id="rId30" Type="http://schemas.openxmlformats.org/officeDocument/2006/relationships/hyperlink" Target="https://edu.admin.ox.ac.uk/disability-support" TargetMode="External"/><Relationship Id="rId35" Type="http://schemas.openxmlformats.org/officeDocument/2006/relationships/hyperlink" Target="https://www.ox.ac.uk/research/support-researchers/connecting-other-researchers/oxford-research-staff-society"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ox.ac.uk/about/organisation"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www.sport.ox.ac.uk/" TargetMode="External"/><Relationship Id="rId33" Type="http://schemas.openxmlformats.org/officeDocument/2006/relationships/hyperlink" Target="http://www.newcomers.ox.ac.uk" TargetMode="External"/><Relationship Id="rId38" Type="http://schemas.openxmlformats.org/officeDocument/2006/relationships/header" Target="header1.xml"/></Relationships>
</file>

<file path=word/_rels/footer3.xml.rels><?xml version="1.0" encoding="UTF-8" standalone="yes"?>
<Relationships xmlns="http://schemas.openxmlformats.org/package/2006/relationships"><Relationship Id="rId8" Type="http://schemas.openxmlformats.org/officeDocument/2006/relationships/image" Target="media/image30.png"/><Relationship Id="rId13" Type="http://schemas.openxmlformats.org/officeDocument/2006/relationships/image" Target="cid:image006.jpg@01D8EDD5.B07C4220" TargetMode="External"/><Relationship Id="rId18" Type="http://schemas.openxmlformats.org/officeDocument/2006/relationships/hyperlink" Target="http://www.admin.ox.ac.uk/eop/gender/athenaswan/" TargetMode="External"/><Relationship Id="rId3" Type="http://schemas.openxmlformats.org/officeDocument/2006/relationships/image" Target="media/image4.jpeg"/><Relationship Id="rId21" Type="http://schemas.openxmlformats.org/officeDocument/2006/relationships/image" Target="media/image11.png"/><Relationship Id="rId7" Type="http://schemas.openxmlformats.org/officeDocument/2006/relationships/image" Target="media/image7.jpeg"/><Relationship Id="rId12" Type="http://schemas.openxmlformats.org/officeDocument/2006/relationships/image" Target="media/image60.jpeg"/><Relationship Id="rId17" Type="http://schemas.openxmlformats.org/officeDocument/2006/relationships/image" Target="media/image9.jpeg"/><Relationship Id="rId2" Type="http://schemas.openxmlformats.org/officeDocument/2006/relationships/hyperlink" Target="https://www.admin.ox.ac.uk/eop/race/raceequalitychartermark/" TargetMode="External"/><Relationship Id="rId16" Type="http://schemas.openxmlformats.org/officeDocument/2006/relationships/hyperlink" Target="http://www.admin.ox.ac.uk/personnel/staffinfo/resstaff/hrexcellence/" TargetMode="External"/><Relationship Id="rId20" Type="http://schemas.openxmlformats.org/officeDocument/2006/relationships/hyperlink" Target="https://www.admin.ox.ac.uk/eop/disab/mindfulemployer/" TargetMode="External"/><Relationship Id="rId1" Type="http://schemas.openxmlformats.org/officeDocument/2006/relationships/image" Target="media/image3.png"/><Relationship Id="rId6" Type="http://schemas.openxmlformats.org/officeDocument/2006/relationships/image" Target="cid:image006.jpg@01D8EDD5.B07C4220" TargetMode="External"/><Relationship Id="rId11" Type="http://schemas.openxmlformats.org/officeDocument/2006/relationships/image" Target="media/image50.jpeg"/><Relationship Id="rId5" Type="http://schemas.openxmlformats.org/officeDocument/2006/relationships/image" Target="media/image6.jpeg"/><Relationship Id="rId15" Type="http://schemas.openxmlformats.org/officeDocument/2006/relationships/image" Target="media/image8.jpeg"/><Relationship Id="rId10" Type="http://schemas.openxmlformats.org/officeDocument/2006/relationships/image" Target="media/image40.jpeg"/><Relationship Id="rId19" Type="http://schemas.openxmlformats.org/officeDocument/2006/relationships/image" Target="media/image10.png"/><Relationship Id="rId4" Type="http://schemas.openxmlformats.org/officeDocument/2006/relationships/image" Target="media/image5.jpeg"/><Relationship Id="rId9" Type="http://schemas.openxmlformats.org/officeDocument/2006/relationships/hyperlink" Target="https://www.admin.ox.ac.uk/eop/race/raceequalitychartermark/" TargetMode="External"/><Relationship Id="rId14" Type="http://schemas.openxmlformats.org/officeDocument/2006/relationships/image" Target="media/image70.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7139AF50B51C4E946939A5BBCCD9D4" ma:contentTypeVersion="17" ma:contentTypeDescription="Create a new document." ma:contentTypeScope="" ma:versionID="7f27cba81a7685aab7f5a5949b417105">
  <xsd:schema xmlns:xsd="http://www.w3.org/2001/XMLSchema" xmlns:xs="http://www.w3.org/2001/XMLSchema" xmlns:p="http://schemas.microsoft.com/office/2006/metadata/properties" xmlns:ns2="dbd59da4-9843-4a66-b3e7-82b0f81839c7" xmlns:ns3="508ed22b-852c-46f5-95f3-b55caa8266ee" targetNamespace="http://schemas.microsoft.com/office/2006/metadata/properties" ma:root="true" ma:fieldsID="fe314b81158364affaf1507e301cf847" ns2:_="" ns3:_="">
    <xsd:import namespace="dbd59da4-9843-4a66-b3e7-82b0f81839c7"/>
    <xsd:import namespace="508ed22b-852c-46f5-95f3-b55caa8266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Department" minOccurs="0"/>
                <xsd:element ref="ns2:LeadRecruiterCoordinator" minOccurs="0"/>
                <xsd:element ref="ns2:ContractType" minOccurs="0"/>
                <xsd:element ref="ns2:RTW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59da4-9843-4a66-b3e7-82b0f81839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epartment" ma:index="20" nillable="true" ma:displayName="Department" ma:format="Dropdown" ma:internalName="Department">
      <xsd:simpleType>
        <xsd:union memberTypes="dms:Text">
          <xsd:simpleType>
            <xsd:restriction base="dms:Choice">
              <xsd:enumeration value="AAD - Academic Registrars Office"/>
              <xsd:enumeration value="AAD - Careers Service"/>
              <xsd:enumeration value="AAD - Centre for Teaching and Learning"/>
              <xsd:enumeration value="AAD - Education Policy Support"/>
              <xsd:enumeration value="AAD - Graduate Admissions and Recruitment"/>
              <xsd:enumeration value="AAD - Language Centre"/>
              <xsd:enumeration value="AAD - Student Fees and Funding"/>
              <xsd:enumeration value="AAD - Student Registry"/>
              <xsd:enumeration value="AAD - Student Systems"/>
              <xsd:enumeration value="AAD - Student Welfare and Support Services"/>
              <xsd:enumeration value="AAD - Undergraduate Admissions and Outreach"/>
              <xsd:enumeration value="Assurance"/>
              <xsd:enumeration value="Development and Alumni Engagement"/>
              <xsd:enumeration value="Estates Services"/>
              <xsd:enumeration value="Finance Division"/>
              <xsd:enumeration value="People Department"/>
              <xsd:enumeration value="International Engagement"/>
              <xsd:enumeration value="Digital &amp; Information Services - IT Services"/>
              <xsd:enumeration value="Digital &amp; Information Services - Digital Governance Unit"/>
              <xsd:enumeration value="Digital &amp; Information Services - Office of the CDIO"/>
              <xsd:enumeration value="Digital &amp; Information Services - Cyber Security"/>
              <xsd:enumeration value="Digital &amp; Information Services - Data Office"/>
              <xsd:enumeration value="Legal Services"/>
              <xsd:enumeration value="Planning and Council Secretariat"/>
              <xsd:enumeration value="Proctors' Office"/>
              <xsd:enumeration value="Public Affairs Directorate"/>
              <xsd:enumeration value="Research Services"/>
              <xsd:enumeration value="Vice-Chancellor's and Registrars Office"/>
              <xsd:enumeration value="GLAM"/>
              <xsd:enumeration value="Natural History Museum"/>
              <xsd:enumeration value="Ad-Hoc"/>
              <xsd:enumeration value="AAD - Sports Department"/>
              <xsd:enumeration value="People - Equality and Diversity Unit"/>
              <xsd:enumeration value="People - Safety Office"/>
            </xsd:restriction>
          </xsd:simpleType>
        </xsd:union>
      </xsd:simpleType>
    </xsd:element>
    <xsd:element name="LeadRecruiterCoordinator" ma:index="21" nillable="true" ma:displayName="Lead Recruiter &amp; Coordinator" ma:format="Dropdown" ma:list="UserInfo" ma:SharePointGroup="0" ma:internalName="LeadRecruiterCoordinat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ractType" ma:index="22" nillable="true" ma:displayName="Contract Type" ma:format="Dropdown" ma:internalName="ContractType">
      <xsd:simpleType>
        <xsd:restriction base="dms:Choice">
          <xsd:enumeration value="Permanent"/>
          <xsd:enumeration value="Fixed Term"/>
          <xsd:enumeration value="Secondment"/>
          <xsd:enumeration value="Temporary"/>
        </xsd:restriction>
      </xsd:simpleType>
    </xsd:element>
    <xsd:element name="RTWType" ma:index="23" nillable="true" ma:displayName="RTW Type" ma:format="Dropdown" ma:internalName="RTWType">
      <xsd:simpleType>
        <xsd:restriction base="dms:Choice">
          <xsd:enumeration value="List A"/>
          <xsd:enumeration value="List B"/>
          <xsd:enumeration value="List B Sponsored"/>
        </xsd:restriction>
      </xsd:simpleType>
    </xsd:element>
  </xsd:schema>
  <xsd:schema xmlns:xsd="http://www.w3.org/2001/XMLSchema" xmlns:xs="http://www.w3.org/2001/XMLSchema" xmlns:dms="http://schemas.microsoft.com/office/2006/documentManagement/types" xmlns:pc="http://schemas.microsoft.com/office/infopath/2007/PartnerControls" targetNamespace="508ed22b-852c-46f5-95f3-b55caa8266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029f5e-f57a-4d23-86d0-7e665cc30913}" ma:internalName="TaxCatchAll" ma:showField="CatchAllData" ma:web="508ed22b-852c-46f5-95f3-b55caa8266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partment xmlns="dbd59da4-9843-4a66-b3e7-82b0f81839c7" xsi:nil="true"/>
    <ContractType xmlns="dbd59da4-9843-4a66-b3e7-82b0f81839c7" xsi:nil="true"/>
    <lcf76f155ced4ddcb4097134ff3c332f xmlns="dbd59da4-9843-4a66-b3e7-82b0f81839c7">
      <Terms xmlns="http://schemas.microsoft.com/office/infopath/2007/PartnerControls"/>
    </lcf76f155ced4ddcb4097134ff3c332f>
    <TaxCatchAll xmlns="508ed22b-852c-46f5-95f3-b55caa8266ee" xsi:nil="true"/>
    <LeadRecruiterCoordinator xmlns="dbd59da4-9843-4a66-b3e7-82b0f81839c7">
      <UserInfo>
        <DisplayName/>
        <AccountId xsi:nil="true"/>
        <AccountType/>
      </UserInfo>
    </LeadRecruiterCoordinator>
    <RTWType xmlns="dbd59da4-9843-4a66-b3e7-82b0f81839c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2451F-0117-4E62-A13B-30D0356FA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59da4-9843-4a66-b3e7-82b0f81839c7"/>
    <ds:schemaRef ds:uri="508ed22b-852c-46f5-95f3-b55caa8266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C5A4D7-B39F-4DD1-925C-43B89DD5C6D7}">
  <ds:schemaRefs>
    <ds:schemaRef ds:uri="http://schemas.microsoft.com/sharepoint/v3/contenttype/forms"/>
  </ds:schemaRefs>
</ds:datastoreItem>
</file>

<file path=customXml/itemProps3.xml><?xml version="1.0" encoding="utf-8"?>
<ds:datastoreItem xmlns:ds="http://schemas.openxmlformats.org/officeDocument/2006/customXml" ds:itemID="{143197D2-A60B-4FE4-9377-9509CF074D78}">
  <ds:schemaRefs>
    <ds:schemaRef ds:uri="http://schemas.microsoft.com/office/2006/metadata/properties"/>
    <ds:schemaRef ds:uri="http://schemas.microsoft.com/office/infopath/2007/PartnerControls"/>
    <ds:schemaRef ds:uri="dbd59da4-9843-4a66-b3e7-82b0f81839c7"/>
    <ds:schemaRef ds:uri="508ed22b-852c-46f5-95f3-b55caa8266ee"/>
  </ds:schemaRefs>
</ds:datastoreItem>
</file>

<file path=customXml/itemProps4.xml><?xml version="1.0" encoding="utf-8"?>
<ds:datastoreItem xmlns:ds="http://schemas.openxmlformats.org/officeDocument/2006/customXml" ds:itemID="{556B168F-713D-49C7-87A2-4302261F4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3377</Words>
  <Characters>19252</Characters>
  <Application>Microsoft Office Word</Application>
  <DocSecurity>0</DocSecurity>
  <Lines>160</Lines>
  <Paragraphs>45</Paragraphs>
  <ScaleCrop>false</ScaleCrop>
  <Company>University of Oxford</Company>
  <LinksUpToDate>false</LinksUpToDate>
  <CharactersWithSpaces>22584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Ffion Fry</cp:lastModifiedBy>
  <cp:revision>5</cp:revision>
  <cp:lastPrinted>2019-04-29T12:58:00Z</cp:lastPrinted>
  <dcterms:created xsi:type="dcterms:W3CDTF">2026-10-08T15:48:00Z</dcterms:created>
  <dcterms:modified xsi:type="dcterms:W3CDTF">2026-11-03T09:55:00Z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0x010100737139AF50B51C4E946939A5BBCCD9D4</vt:lpwstr>
  </property>
  <property fmtid="{D5CDD505-2E9C-101B-9397-08002B2CF9AE}" pid="3" name="MediaServiceImageTags">
    <vt:lpwstr/>
  </property>
  <property fmtid="{D5CDD505-2E9C-101B-9397-08002B2CF9AE}" pid="4" name="docLang">
    <vt:lpwstr>en</vt:lpwstr>
  </property>
</Properties>
</file>